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8197" w14:textId="3FE16D3A" w:rsidR="000716D6" w:rsidRDefault="000716D6" w:rsidP="000716D6">
      <w:pPr>
        <w:contextualSpacing/>
        <w:jc w:val="center"/>
        <w:rPr>
          <w:b/>
        </w:rPr>
      </w:pPr>
      <w:r>
        <w:rPr>
          <w:b/>
        </w:rPr>
        <w:t>THE CITY UNIVERSITY OF NEW YORK</w:t>
      </w:r>
    </w:p>
    <w:p w14:paraId="05F92F2A" w14:textId="5D7CAA02" w:rsidR="000716D6" w:rsidRPr="00095AAA" w:rsidRDefault="00904C56" w:rsidP="000716D6">
      <w:pPr>
        <w:contextualSpacing/>
        <w:jc w:val="center"/>
        <w:rPr>
          <w:b/>
        </w:rPr>
      </w:pPr>
      <w:r>
        <w:rPr>
          <w:b/>
        </w:rPr>
        <w:t xml:space="preserve">THE </w:t>
      </w:r>
      <w:r w:rsidR="00DB4B59">
        <w:rPr>
          <w:b/>
        </w:rPr>
        <w:t>GRADUATE CENTER</w:t>
      </w:r>
    </w:p>
    <w:p w14:paraId="4392FF4D" w14:textId="66D2991F" w:rsidR="000716D6" w:rsidRPr="00095AAA" w:rsidRDefault="00DB4B59" w:rsidP="000716D6">
      <w:pPr>
        <w:contextualSpacing/>
        <w:jc w:val="center"/>
        <w:rPr>
          <w:b/>
        </w:rPr>
      </w:pPr>
      <w:r>
        <w:rPr>
          <w:b/>
        </w:rPr>
        <w:t>WOMEN’S AND GENDER STUDIES</w:t>
      </w:r>
      <w:r w:rsidR="000716D6" w:rsidRPr="00095AAA">
        <w:rPr>
          <w:b/>
        </w:rPr>
        <w:t xml:space="preserve"> – </w:t>
      </w:r>
      <w:r>
        <w:rPr>
          <w:b/>
        </w:rPr>
        <w:t>FALL</w:t>
      </w:r>
      <w:r w:rsidR="00C93583">
        <w:rPr>
          <w:b/>
        </w:rPr>
        <w:t xml:space="preserve"> 202</w:t>
      </w:r>
      <w:r w:rsidR="00B66FB4">
        <w:rPr>
          <w:b/>
        </w:rPr>
        <w:t>4</w:t>
      </w:r>
    </w:p>
    <w:p w14:paraId="79590AC8" w14:textId="21D506B6" w:rsidR="000716D6" w:rsidRDefault="00DB4B59" w:rsidP="000716D6">
      <w:pPr>
        <w:contextualSpacing/>
        <w:jc w:val="center"/>
      </w:pPr>
      <w:r>
        <w:rPr>
          <w:b/>
        </w:rPr>
        <w:t>WGS 71001/ WSCP 81001</w:t>
      </w:r>
      <w:r w:rsidR="000716D6">
        <w:rPr>
          <w:b/>
        </w:rPr>
        <w:t xml:space="preserve">  </w:t>
      </w:r>
    </w:p>
    <w:p w14:paraId="67FF8461" w14:textId="1FD8187A" w:rsidR="000716D6" w:rsidRDefault="00DB4B59" w:rsidP="000716D6">
      <w:pPr>
        <w:contextualSpacing/>
        <w:jc w:val="center"/>
        <w:rPr>
          <w:rStyle w:val="ms-rtecustom-heading"/>
          <w:b/>
        </w:rPr>
      </w:pPr>
      <w:r>
        <w:rPr>
          <w:rStyle w:val="ms-rtecustom-heading"/>
          <w:b/>
        </w:rPr>
        <w:t>FEMINIST TEXTS AND THEORIES</w:t>
      </w:r>
    </w:p>
    <w:p w14:paraId="50866277" w14:textId="77777777" w:rsidR="000716D6" w:rsidRPr="00095AAA" w:rsidRDefault="000716D6" w:rsidP="000716D6">
      <w:pPr>
        <w:contextualSpacing/>
        <w:jc w:val="center"/>
      </w:pPr>
    </w:p>
    <w:p w14:paraId="4E7C5848" w14:textId="77777777" w:rsidR="000716D6" w:rsidRPr="00095AAA" w:rsidRDefault="000716D6" w:rsidP="000716D6">
      <w:pPr>
        <w:contextualSpacing/>
      </w:pPr>
      <w:r w:rsidRPr="00095AAA">
        <w:t>Professor: Red Washburn, Ph.D.</w:t>
      </w:r>
    </w:p>
    <w:p w14:paraId="07A02DD1" w14:textId="382BF3CE" w:rsidR="000716D6" w:rsidRPr="00095AAA" w:rsidRDefault="000716D6" w:rsidP="000716D6">
      <w:pPr>
        <w:contextualSpacing/>
      </w:pPr>
      <w:r w:rsidRPr="00095AAA">
        <w:t>Pronouns: They/</w:t>
      </w:r>
      <w:r w:rsidR="00837BA3">
        <w:t>He</w:t>
      </w:r>
    </w:p>
    <w:p w14:paraId="270A521D" w14:textId="4F2AC650" w:rsidR="000716D6" w:rsidRPr="00095AAA" w:rsidRDefault="000716D6" w:rsidP="000716D6">
      <w:pPr>
        <w:contextualSpacing/>
      </w:pPr>
      <w:r w:rsidRPr="00095AAA">
        <w:t>E-mail:</w:t>
      </w:r>
      <w:r>
        <w:t xml:space="preserve"> </w:t>
      </w:r>
      <w:r w:rsidR="00ED27E7">
        <w:t>r</w:t>
      </w:r>
      <w:r w:rsidR="00C00DAA">
        <w:t>ed.</w:t>
      </w:r>
      <w:r w:rsidR="00ED27E7">
        <w:t>washburn</w:t>
      </w:r>
      <w:r w:rsidRPr="00095AAA">
        <w:t>@</w:t>
      </w:r>
      <w:r w:rsidR="00B66FB4">
        <w:t>k</w:t>
      </w:r>
      <w:r w:rsidR="005A4708">
        <w:t>b</w:t>
      </w:r>
      <w:r w:rsidR="00B66FB4">
        <w:t>cc</w:t>
      </w:r>
      <w:r w:rsidRPr="00095AAA">
        <w:t>.cuny.edu</w:t>
      </w:r>
    </w:p>
    <w:p w14:paraId="51FCFC4C" w14:textId="71523D48" w:rsidR="000716D6" w:rsidRDefault="000716D6" w:rsidP="000716D6">
      <w:pPr>
        <w:contextualSpacing/>
      </w:pPr>
      <w:r w:rsidRPr="00095AAA">
        <w:t xml:space="preserve">Site: </w:t>
      </w:r>
      <w:hyperlink r:id="rId7" w:history="1">
        <w:r w:rsidR="00D809D3" w:rsidRPr="008F5A97">
          <w:rPr>
            <w:rStyle w:val="Hyperlink"/>
          </w:rPr>
          <w:t>www.redwashburn.com</w:t>
        </w:r>
      </w:hyperlink>
    </w:p>
    <w:p w14:paraId="7167E0AC" w14:textId="3AC0E069" w:rsidR="000716D6" w:rsidRPr="00095AAA" w:rsidRDefault="000716D6" w:rsidP="000716D6">
      <w:pPr>
        <w:pBdr>
          <w:bottom w:val="single" w:sz="12" w:space="1" w:color="auto"/>
        </w:pBdr>
        <w:contextualSpacing/>
      </w:pPr>
      <w:r w:rsidRPr="00095AAA">
        <w:t xml:space="preserve">Office Hours: </w:t>
      </w:r>
      <w:r w:rsidR="00B66FB4">
        <w:t>Thursdays 4-5pm, on Zoom, or by</w:t>
      </w:r>
      <w:r w:rsidR="00746FFE">
        <w:t xml:space="preserve"> appointment </w:t>
      </w:r>
    </w:p>
    <w:p w14:paraId="39232A5C" w14:textId="77777777" w:rsidR="000716D6" w:rsidRPr="00095AAA" w:rsidRDefault="000716D6" w:rsidP="000716D6">
      <w:pPr>
        <w:pBdr>
          <w:bottom w:val="single" w:sz="12" w:space="1" w:color="auto"/>
        </w:pBdr>
        <w:contextualSpacing/>
      </w:pPr>
    </w:p>
    <w:p w14:paraId="151CD946" w14:textId="77777777" w:rsidR="000716D6" w:rsidRPr="00095AAA" w:rsidRDefault="000716D6" w:rsidP="000716D6">
      <w:pPr>
        <w:contextualSpacing/>
      </w:pPr>
    </w:p>
    <w:p w14:paraId="706017BC" w14:textId="77777777" w:rsidR="00CD72DA" w:rsidRPr="00B66FB4" w:rsidRDefault="00CD72DA" w:rsidP="00CD72DA">
      <w:pPr>
        <w:rPr>
          <w:color w:val="auto"/>
          <w:kern w:val="0"/>
          <w:sz w:val="20"/>
          <w:szCs w:val="20"/>
        </w:rPr>
      </w:pPr>
      <w:r w:rsidRPr="00B66FB4">
        <w:rPr>
          <w:b/>
          <w:color w:val="auto"/>
          <w:shd w:val="clear" w:color="auto" w:fill="FFFFFF"/>
        </w:rPr>
        <w:t xml:space="preserve">Women’s and Gender Studies Program Description: </w:t>
      </w:r>
      <w:r w:rsidRPr="00B66FB4">
        <w:rPr>
          <w:color w:val="auto"/>
          <w:shd w:val="clear" w:color="auto" w:fill="FFFFFF"/>
        </w:rPr>
        <w:t>The</w:t>
      </w:r>
      <w:r w:rsidRPr="00B66FB4">
        <w:rPr>
          <w:rStyle w:val="apple-converted-space"/>
          <w:color w:val="auto"/>
          <w:shd w:val="clear" w:color="auto" w:fill="FFFFFF"/>
        </w:rPr>
        <w:t> </w:t>
      </w:r>
      <w:hyperlink r:id="rId8" w:history="1">
        <w:r w:rsidRPr="00B66FB4">
          <w:rPr>
            <w:rStyle w:val="Hyperlink"/>
            <w:color w:val="auto"/>
          </w:rPr>
          <w:t>Master of Arts in Women’s and Gender Studies</w:t>
        </w:r>
      </w:hyperlink>
      <w:r w:rsidRPr="00B66FB4">
        <w:rPr>
          <w:rStyle w:val="apple-converted-space"/>
          <w:color w:val="auto"/>
          <w:shd w:val="clear" w:color="auto" w:fill="FFFFFF"/>
        </w:rPr>
        <w:t> </w:t>
      </w:r>
      <w:r w:rsidRPr="00B66FB4">
        <w:rPr>
          <w:color w:val="auto"/>
          <w:shd w:val="clear" w:color="auto" w:fill="FFFFFF"/>
        </w:rPr>
        <w:t xml:space="preserve">offers an interdisciplinary approach to graduate study in topics related to women’s and gender issues. The program aims to combine theory and practice, looking at gender and sexuality issues from an academic perspective, while at the same time giving students a grounding in real world concerns and the tools they need to think critically and creatively about women’s and gender issues. Students enrolled in the program will gain a broad understanding of gender and sexuality theories, writing, and movements, as well as develop special competence in their </w:t>
      </w:r>
      <w:proofErr w:type="gramStart"/>
      <w:r w:rsidRPr="00B66FB4">
        <w:rPr>
          <w:color w:val="auto"/>
          <w:shd w:val="clear" w:color="auto" w:fill="FFFFFF"/>
        </w:rPr>
        <w:t>particular area</w:t>
      </w:r>
      <w:proofErr w:type="gramEnd"/>
      <w:r w:rsidRPr="00B66FB4">
        <w:rPr>
          <w:color w:val="auto"/>
          <w:shd w:val="clear" w:color="auto" w:fill="FFFFFF"/>
        </w:rPr>
        <w:t xml:space="preserve"> of interest. This program is open to students from any relevant academic major, and/or working people seeking to return to school for a higher degree. Students completing this degree will be prepared to enter a wide range of government or private organizations that require gender expertise including social policy organizations, and/or to undertake further study at the Ph.D. level. Students will have access to diverse faculty and wide expertise as well as to the rich resources available in New York City. For more information, contact the Center for the Study of Women in Society, </w:t>
      </w:r>
      <w:r w:rsidRPr="00B66FB4">
        <w:rPr>
          <w:color w:val="auto"/>
          <w:kern w:val="0"/>
          <w:shd w:val="clear" w:color="auto" w:fill="FFFFFF"/>
        </w:rPr>
        <w:t>365 5th Avenue, Room 5116</w:t>
      </w:r>
      <w:r w:rsidRPr="00B66FB4">
        <w:rPr>
          <w:color w:val="auto"/>
          <w:kern w:val="0"/>
        </w:rPr>
        <w:t xml:space="preserve"> </w:t>
      </w:r>
      <w:r w:rsidRPr="00B66FB4">
        <w:rPr>
          <w:color w:val="auto"/>
          <w:kern w:val="0"/>
          <w:shd w:val="clear" w:color="auto" w:fill="FFFFFF"/>
        </w:rPr>
        <w:t xml:space="preserve">New York, New York, 10016 </w:t>
      </w:r>
      <w:hyperlink r:id="rId9" w:history="1">
        <w:r w:rsidRPr="00B66FB4">
          <w:rPr>
            <w:rStyle w:val="Hyperlink"/>
            <w:color w:val="auto"/>
            <w:kern w:val="0"/>
            <w:shd w:val="clear" w:color="auto" w:fill="FFFFFF"/>
          </w:rPr>
          <w:t>csws@gc.cuny.edu</w:t>
        </w:r>
      </w:hyperlink>
      <w:r w:rsidRPr="00B66FB4">
        <w:rPr>
          <w:color w:val="auto"/>
          <w:kern w:val="0"/>
          <w:shd w:val="clear" w:color="auto" w:fill="FFFFFF"/>
        </w:rPr>
        <w:t>, 212-817-8895, the Director Prof.</w:t>
      </w:r>
      <w:r w:rsidRPr="00B66FB4">
        <w:rPr>
          <w:color w:val="auto"/>
        </w:rPr>
        <w:t xml:space="preserve"> </w:t>
      </w:r>
      <w:proofErr w:type="spellStart"/>
      <w:r w:rsidRPr="00B66FB4">
        <w:rPr>
          <w:color w:val="auto"/>
          <w:kern w:val="0"/>
          <w:shd w:val="clear" w:color="auto" w:fill="FFFFFF"/>
        </w:rPr>
        <w:t>Dána</w:t>
      </w:r>
      <w:proofErr w:type="spellEnd"/>
      <w:r w:rsidRPr="00B66FB4">
        <w:rPr>
          <w:color w:val="auto"/>
          <w:kern w:val="0"/>
          <w:shd w:val="clear" w:color="auto" w:fill="FFFFFF"/>
        </w:rPr>
        <w:t xml:space="preserve">-Ain Davis </w:t>
      </w:r>
      <w:hyperlink r:id="rId10" w:history="1">
        <w:r w:rsidRPr="00B66FB4">
          <w:rPr>
            <w:rStyle w:val="Hyperlink"/>
            <w:color w:val="auto"/>
            <w:shd w:val="clear" w:color="auto" w:fill="FFFFFF"/>
          </w:rPr>
          <w:t>https://centerforstudyofwomen.commons.gc.cuny.edu/masters-program/</w:t>
        </w:r>
      </w:hyperlink>
    </w:p>
    <w:p w14:paraId="317B89C0" w14:textId="77777777" w:rsidR="00CD72DA" w:rsidRPr="00B66FB4" w:rsidRDefault="00CD72DA" w:rsidP="00CD72DA">
      <w:pPr>
        <w:rPr>
          <w:b/>
          <w:color w:val="auto"/>
        </w:rPr>
      </w:pPr>
    </w:p>
    <w:p w14:paraId="6B60475D" w14:textId="77777777" w:rsidR="00CD72DA" w:rsidRPr="00B66FB4" w:rsidRDefault="00CD72DA" w:rsidP="00CD72DA">
      <w:pPr>
        <w:pStyle w:val="Normal1"/>
        <w:rPr>
          <w:rFonts w:ascii="Verdana" w:hAnsi="Verdana"/>
          <w:sz w:val="22"/>
          <w:szCs w:val="22"/>
        </w:rPr>
      </w:pPr>
      <w:r w:rsidRPr="00B66FB4">
        <w:rPr>
          <w:rFonts w:ascii="Times New Roman" w:hAnsi="Times New Roman" w:cs="Times New Roman"/>
          <w:b/>
        </w:rPr>
        <w:t>Catalog Description:</w:t>
      </w:r>
      <w:r w:rsidRPr="00B66FB4">
        <w:rPr>
          <w:rFonts w:ascii="Times New Roman" w:hAnsi="Times New Roman" w:cs="Times New Roman"/>
        </w:rPr>
        <w:t xml:space="preserve"> This course provides a broad overview of the issues and critical texts of feminist theory. The instructor will use an interdisciplinary approach to consider some of the major questions, methodologies, and findings of Women’s Studies Scholarship. The course will cover a selection of theoretical texts from multiple disciplines, both classic and contemporary. In addition, students will explore the ways in which the field of women’s studies has raised new questions and brought new perspectives to those areas where the humanities and social and behavioral sciences intersect, with material which is interdisciplinary in nature and frequently poses a challenge to conventional disciplinary boundaries.</w:t>
      </w:r>
    </w:p>
    <w:p w14:paraId="18A8D574" w14:textId="77777777" w:rsidR="006A76FF" w:rsidRDefault="006A76FF" w:rsidP="00DB4B59">
      <w:pPr>
        <w:rPr>
          <w:color w:val="444444"/>
          <w:kern w:val="0"/>
          <w:shd w:val="clear" w:color="auto" w:fill="FFFFFF"/>
        </w:rPr>
      </w:pPr>
    </w:p>
    <w:p w14:paraId="5D308CD5" w14:textId="1B064962" w:rsidR="006A76FF" w:rsidRPr="006A76FF" w:rsidRDefault="006A76FF" w:rsidP="00DB4B59">
      <w:pPr>
        <w:rPr>
          <w:b/>
          <w:color w:val="444444"/>
          <w:kern w:val="0"/>
          <w:shd w:val="clear" w:color="auto" w:fill="FFFFFF"/>
        </w:rPr>
      </w:pPr>
      <w:r w:rsidRPr="006A76FF">
        <w:rPr>
          <w:b/>
          <w:color w:val="444444"/>
          <w:kern w:val="0"/>
          <w:shd w:val="clear" w:color="auto" w:fill="FFFFFF"/>
        </w:rPr>
        <w:t>Course Description:</w:t>
      </w:r>
    </w:p>
    <w:p w14:paraId="59D37E8E" w14:textId="0DB7757D" w:rsidR="006A76FF" w:rsidRDefault="006A76FF" w:rsidP="006A76FF">
      <w:r w:rsidRPr="00364446">
        <w:t>This course will examine the history of feminist th</w:t>
      </w:r>
      <w:r w:rsidR="00746FFE">
        <w:t xml:space="preserve">ought with a focus on </w:t>
      </w:r>
      <w:r w:rsidRPr="00364446">
        <w:t>intersectional</w:t>
      </w:r>
      <w:r>
        <w:t xml:space="preserve"> </w:t>
      </w:r>
      <w:r w:rsidR="002679E4">
        <w:t>approaches</w:t>
      </w:r>
      <w:r w:rsidRPr="00364446">
        <w:t xml:space="preserve">. It will reposition </w:t>
      </w:r>
      <w:r>
        <w:t xml:space="preserve">marginalized social locations (i.e., race, class, gender, gender identity, ethnicity, nationality, disability, age, religion, and sexuality) </w:t>
      </w:r>
      <w:r w:rsidRPr="00364446">
        <w:t>in relation to dominant feminist theoretical fra</w:t>
      </w:r>
      <w:r>
        <w:t xml:space="preserve">meworks, including within critical race, postcolonial, </w:t>
      </w:r>
      <w:r>
        <w:lastRenderedPageBreak/>
        <w:t>trans</w:t>
      </w:r>
      <w:r w:rsidRPr="00364446">
        <w:t>national</w:t>
      </w:r>
      <w:r>
        <w:t>, and LGBTQ</w:t>
      </w:r>
      <w:r w:rsidRPr="00364446">
        <w:t xml:space="preserve"> perspectives. It will make connections between theory and practice in </w:t>
      </w:r>
      <w:r>
        <w:t>contemporary</w:t>
      </w:r>
      <w:r w:rsidRPr="00364446">
        <w:t xml:space="preserve"> </w:t>
      </w:r>
      <w:r>
        <w:t xml:space="preserve">social movements. In addition, it will explore the politics of feminist scholarship in the academy and in advocacy </w:t>
      </w:r>
      <w:r w:rsidR="002679E4">
        <w:t>networks</w:t>
      </w:r>
      <w:r>
        <w:t xml:space="preserve">. </w:t>
      </w:r>
    </w:p>
    <w:p w14:paraId="2EC1D6F9" w14:textId="0607572C" w:rsidR="000716D6" w:rsidRDefault="000716D6" w:rsidP="000716D6">
      <w:pPr>
        <w:rPr>
          <w:b/>
        </w:rPr>
      </w:pPr>
    </w:p>
    <w:p w14:paraId="5D60ED77" w14:textId="06799EB9" w:rsidR="000716D6" w:rsidRDefault="000716D6" w:rsidP="000716D6">
      <w:pPr>
        <w:rPr>
          <w:b/>
        </w:rPr>
      </w:pPr>
      <w:r>
        <w:rPr>
          <w:b/>
        </w:rPr>
        <w:t>Required Text</w:t>
      </w:r>
      <w:r w:rsidR="00DB4B59">
        <w:rPr>
          <w:b/>
        </w:rPr>
        <w:t>s</w:t>
      </w:r>
      <w:r>
        <w:rPr>
          <w:b/>
        </w:rPr>
        <w:t>:</w:t>
      </w:r>
    </w:p>
    <w:p w14:paraId="6A82D45B" w14:textId="060F6DF7" w:rsidR="000716D6" w:rsidRDefault="000716D6" w:rsidP="000716D6">
      <w:r w:rsidRPr="00155975">
        <w:t xml:space="preserve">All texts are on </w:t>
      </w:r>
      <w:r w:rsidR="00813D60">
        <w:t>online</w:t>
      </w:r>
      <w:r w:rsidR="004F633C">
        <w:t>, except the following</w:t>
      </w:r>
      <w:r w:rsidR="00813D60">
        <w:t xml:space="preserve"> novel</w:t>
      </w:r>
      <w:r w:rsidR="004F633C">
        <w:t>:</w:t>
      </w:r>
    </w:p>
    <w:p w14:paraId="731B4266" w14:textId="6F45E392" w:rsidR="000716D6" w:rsidRPr="00801345" w:rsidRDefault="00801345" w:rsidP="00801345">
      <w:pPr>
        <w:spacing w:after="100" w:afterAutospacing="1"/>
        <w:textAlignment w:val="baseline"/>
        <w:outlineLvl w:val="0"/>
      </w:pPr>
      <w:proofErr w:type="spellStart"/>
      <w:r>
        <w:t>Imbler</w:t>
      </w:r>
      <w:proofErr w:type="spellEnd"/>
      <w:r>
        <w:t xml:space="preserve">, Sabrina. </w:t>
      </w:r>
      <w:r w:rsidRPr="00801345">
        <w:rPr>
          <w:i/>
          <w:iCs/>
        </w:rPr>
        <w:t>How Far the Light Reaches: A Life in Ten Sea Creatures</w:t>
      </w:r>
      <w:r>
        <w:t>. New York: Little, Brown and Company, 2022.</w:t>
      </w:r>
    </w:p>
    <w:p w14:paraId="26A508B9"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r>
        <w:rPr>
          <w:b/>
          <w:bCs/>
        </w:rPr>
        <w:t>Course Objectives:</w:t>
      </w:r>
    </w:p>
    <w:p w14:paraId="244C737B"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do close readings of texts, including summarizing and annotating, and understand social, political, cultural, and historical issues, contexts, and terms.</w:t>
      </w:r>
    </w:p>
    <w:p w14:paraId="23F6FA18"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create central arguments that include a clear topic, a solid stance, and provide support for your main ideas by quoting, paraphrasing, and analyzing passages from texts.</w:t>
      </w:r>
    </w:p>
    <w:p w14:paraId="54E53E56"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rsidRPr="00C43CB6">
        <w:t>You will recognize your writing processes, receive feedback</w:t>
      </w:r>
      <w:r>
        <w:t xml:space="preserve"> from your peers</w:t>
      </w:r>
      <w:r w:rsidRPr="00C43CB6">
        <w:t>,</w:t>
      </w:r>
      <w:r>
        <w:t xml:space="preserve"> conference with me,</w:t>
      </w:r>
      <w:r w:rsidRPr="00C43CB6">
        <w:t xml:space="preserve"> and revise your major writing assignments.</w:t>
      </w:r>
    </w:p>
    <w:p w14:paraId="79955E5A" w14:textId="6B0B4DDF"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 xml:space="preserve">You will engage in rigorous discussion that fosters critical reflection about </w:t>
      </w:r>
      <w:r w:rsidR="003D7A0C">
        <w:t>feminist theories</w:t>
      </w:r>
      <w:r>
        <w:t xml:space="preserve"> in your lives, </w:t>
      </w:r>
      <w:r w:rsidR="003D7A0C">
        <w:t xml:space="preserve">in the scholarship, in </w:t>
      </w:r>
      <w:r>
        <w:t xml:space="preserve">the world, and </w:t>
      </w:r>
      <w:r w:rsidR="003D7A0C">
        <w:t xml:space="preserve">in </w:t>
      </w:r>
      <w:r>
        <w:t>the texts through collaborative interaction.</w:t>
      </w:r>
    </w:p>
    <w:p w14:paraId="72519F39" w14:textId="353BE759"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write grammatically and mechanically correct papers and cite in academic format.</w:t>
      </w:r>
    </w:p>
    <w:p w14:paraId="405649B7" w14:textId="77777777" w:rsidR="00DB4B59" w:rsidRDefault="00DB4B59" w:rsidP="00DB4B59"/>
    <w:p w14:paraId="4956BCA2"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r>
        <w:rPr>
          <w:b/>
          <w:bCs/>
        </w:rPr>
        <w:t>Requirements:</w:t>
      </w:r>
    </w:p>
    <w:p w14:paraId="382E6651" w14:textId="5222EB51" w:rsidR="00DB4B59"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rsidRPr="000561D8">
        <w:t>•</w:t>
      </w:r>
      <w:r w:rsidR="00294C92">
        <w:t>A co-facilitation</w:t>
      </w:r>
      <w:r>
        <w:t xml:space="preserve"> </w:t>
      </w:r>
      <w:r w:rsidR="00294C92">
        <w:t>of</w:t>
      </w:r>
      <w:r>
        <w:t xml:space="preserve"> a class </w:t>
      </w:r>
      <w:r w:rsidR="00294C92">
        <w:t xml:space="preserve">based on </w:t>
      </w:r>
      <w:r w:rsidR="002679E4">
        <w:t>an</w:t>
      </w:r>
      <w:r w:rsidR="00294C92">
        <w:t xml:space="preserve"> assigned </w:t>
      </w:r>
      <w:r>
        <w:t>reading</w:t>
      </w:r>
      <w:r w:rsidR="00294C92">
        <w:t>, which includes an overview</w:t>
      </w:r>
      <w:r>
        <w:t xml:space="preserve"> and discussion </w:t>
      </w:r>
      <w:r w:rsidR="00294C92">
        <w:t xml:space="preserve">questions to lead </w:t>
      </w:r>
      <w:r w:rsidR="00746FFE">
        <w:t xml:space="preserve">a </w:t>
      </w:r>
      <w:r w:rsidR="00294C92">
        <w:t>small group discussion of approximately 45 minutes</w:t>
      </w:r>
    </w:p>
    <w:p w14:paraId="5D5AA7AF" w14:textId="36D426D2" w:rsidR="00DB4B59"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t>•</w:t>
      </w:r>
      <w:r w:rsidRPr="00683296">
        <w:t>A</w:t>
      </w:r>
      <w:r>
        <w:t xml:space="preserve">n argumentative research paper, researching a feminist movement of your choice (i.e., </w:t>
      </w:r>
      <w:r w:rsidR="00196052">
        <w:t xml:space="preserve">queer </w:t>
      </w:r>
      <w:r>
        <w:t xml:space="preserve">women in Black Lives Matter) that includes at least 10-15 scholarly peer-reviewed articles, goes through a revision process, and is </w:t>
      </w:r>
      <w:r w:rsidRPr="000561D8">
        <w:t xml:space="preserve">approximately </w:t>
      </w:r>
      <w:r>
        <w:t>15-20 pages</w:t>
      </w:r>
    </w:p>
    <w:p w14:paraId="1C196653" w14:textId="2BC18476" w:rsidR="00DB4B59"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rsidRPr="00683296">
        <w:t>•</w:t>
      </w:r>
      <w:r w:rsidRPr="000561D8">
        <w:rPr>
          <w:sz w:val="22"/>
          <w:szCs w:val="22"/>
        </w:rPr>
        <w:t xml:space="preserve"> </w:t>
      </w:r>
      <w:r w:rsidRPr="000561D8">
        <w:t>Class participation</w:t>
      </w:r>
      <w:r>
        <w:t xml:space="preserve"> and </w:t>
      </w:r>
      <w:r w:rsidR="00294C92">
        <w:t>discussion</w:t>
      </w:r>
    </w:p>
    <w:p w14:paraId="15772E56" w14:textId="5D187F4C" w:rsidR="00DB4B59" w:rsidRPr="00652347" w:rsidRDefault="00DB4B59" w:rsidP="00DB4B59">
      <w:pPr>
        <w:autoSpaceDE w:val="0"/>
        <w:autoSpaceDN w:val="0"/>
        <w:adjustRightInd w:val="0"/>
      </w:pPr>
      <w:r>
        <w:t xml:space="preserve">•All written assignments should be posted on </w:t>
      </w:r>
      <w:r w:rsidR="00813D60">
        <w:t>online.</w:t>
      </w:r>
    </w:p>
    <w:p w14:paraId="183944DA" w14:textId="77777777" w:rsidR="00DB4B59" w:rsidRDefault="00DB4B59" w:rsidP="00DB4B59">
      <w:pPr>
        <w:rPr>
          <w:b/>
          <w:bCs/>
        </w:rPr>
      </w:pPr>
    </w:p>
    <w:p w14:paraId="68132E18" w14:textId="77777777" w:rsidR="00DB4B59" w:rsidRPr="00993AD3" w:rsidRDefault="00DB4B59" w:rsidP="00DB4B59">
      <w:r w:rsidRPr="00993AD3">
        <w:rPr>
          <w:b/>
          <w:bCs/>
        </w:rPr>
        <w:t>Grade Distribution:</w:t>
      </w:r>
      <w:r w:rsidRPr="00993AD3">
        <w:tab/>
      </w:r>
      <w:r w:rsidRPr="00993AD3">
        <w:tab/>
      </w:r>
    </w:p>
    <w:p w14:paraId="42DC32D3" w14:textId="56FED927" w:rsidR="00DB4B59" w:rsidRDefault="002679E4" w:rsidP="00DB4B59">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pPr>
      <w:r>
        <w:t>Presentation</w:t>
      </w:r>
      <w:r>
        <w:tab/>
      </w:r>
      <w:r w:rsidR="00294C92">
        <w:tab/>
      </w:r>
      <w:r w:rsidR="00294C92">
        <w:tab/>
      </w:r>
      <w:r w:rsidR="00294C92">
        <w:tab/>
      </w:r>
      <w:r w:rsidR="00294C92">
        <w:tab/>
      </w:r>
      <w:r w:rsidR="00294C92">
        <w:tab/>
      </w:r>
      <w:r w:rsidR="00294C92">
        <w:tab/>
      </w:r>
      <w:r w:rsidR="00294C92">
        <w:tab/>
      </w:r>
      <w:r w:rsidR="00196052">
        <w:t>3</w:t>
      </w:r>
      <w:r w:rsidR="00DB4B59">
        <w:t>0</w:t>
      </w:r>
      <w:r w:rsidR="00DB4B59" w:rsidRPr="00993AD3">
        <w:t>%</w:t>
      </w:r>
    </w:p>
    <w:p w14:paraId="149695E8" w14:textId="165BD3A0" w:rsidR="00DB4B59" w:rsidRDefault="00196052" w:rsidP="00DB4B59">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pPr>
      <w:r>
        <w:t>Research Paper</w:t>
      </w:r>
      <w:r>
        <w:tab/>
      </w:r>
      <w:r>
        <w:tab/>
      </w:r>
      <w:r>
        <w:tab/>
      </w:r>
      <w:r>
        <w:tab/>
      </w:r>
      <w:r>
        <w:tab/>
      </w:r>
      <w:r>
        <w:tab/>
      </w:r>
      <w:r>
        <w:tab/>
        <w:t>5</w:t>
      </w:r>
      <w:r w:rsidR="00DB4B59">
        <w:t>0%</w:t>
      </w:r>
    </w:p>
    <w:p w14:paraId="17D63613" w14:textId="161D8089" w:rsidR="00DB4B59" w:rsidRPr="0017512D"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pPr>
      <w:r>
        <w:t>Participation</w:t>
      </w:r>
      <w:r w:rsidR="002679E4">
        <w:tab/>
      </w:r>
      <w:r w:rsidR="002679E4">
        <w:tab/>
      </w:r>
      <w:r w:rsidR="002679E4">
        <w:tab/>
      </w:r>
      <w:r>
        <w:tab/>
      </w:r>
      <w:r>
        <w:tab/>
      </w:r>
      <w:r>
        <w:tab/>
      </w:r>
      <w:r w:rsidR="00294C92">
        <w:tab/>
      </w:r>
      <w:r w:rsidR="00294C92">
        <w:tab/>
      </w:r>
      <w:r>
        <w:t>2</w:t>
      </w:r>
      <w:r w:rsidRPr="00993AD3">
        <w:t>0%</w:t>
      </w:r>
      <w:r w:rsidRPr="00993AD3">
        <w:tab/>
      </w:r>
    </w:p>
    <w:p w14:paraId="0FE53373" w14:textId="77777777" w:rsidR="00DB4B59" w:rsidRDefault="00DB4B59" w:rsidP="00DB4B59"/>
    <w:p w14:paraId="66F36D42" w14:textId="77777777" w:rsidR="00DB4B59" w:rsidRPr="00776D4F"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rPr>
          <w:b/>
          <w:bCs/>
        </w:rPr>
        <w:t xml:space="preserve">Writing </w:t>
      </w:r>
      <w:r w:rsidRPr="00776D4F">
        <w:rPr>
          <w:b/>
          <w:bCs/>
        </w:rPr>
        <w:t>Procedures:</w:t>
      </w:r>
      <w:r w:rsidRPr="00776D4F">
        <w:t xml:space="preserve"> </w:t>
      </w:r>
    </w:p>
    <w:p w14:paraId="23B37CCE" w14:textId="77777777" w:rsidR="00DB4B59" w:rsidRPr="00776D4F" w:rsidRDefault="00DB4B59" w:rsidP="00DB4B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will engage in a process of composing</w:t>
      </w:r>
      <w:r>
        <w:t xml:space="preserve"> (i.e., </w:t>
      </w:r>
      <w:r w:rsidRPr="00776D4F">
        <w:t>prewriting, drafting, revising, editing, and proofreading</w:t>
      </w:r>
      <w:r>
        <w:t xml:space="preserve">) </w:t>
      </w:r>
      <w:r w:rsidRPr="00776D4F">
        <w:t xml:space="preserve">for all writing assignments. </w:t>
      </w:r>
    </w:p>
    <w:p w14:paraId="37C7C008" w14:textId="7479CD16" w:rsidR="00DB4B59" w:rsidRPr="00776D4F" w:rsidRDefault="00DB4B59" w:rsidP="00DB4B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receive a wealth of feedback on </w:t>
      </w:r>
      <w:r>
        <w:t>your</w:t>
      </w:r>
      <w:r w:rsidR="00410A75">
        <w:t xml:space="preserve"> essay</w:t>
      </w:r>
      <w:r w:rsidRPr="00776D4F">
        <w:t xml:space="preserve"> from </w:t>
      </w:r>
      <w:r w:rsidRPr="00C43CB6">
        <w:t>your peers</w:t>
      </w:r>
      <w:r>
        <w:t>. You also will conference with me. B</w:t>
      </w:r>
      <w:r w:rsidRPr="00776D4F">
        <w:t xml:space="preserve">efore </w:t>
      </w:r>
      <w:r>
        <w:t>you submit your final drafts,</w:t>
      </w:r>
      <w:r w:rsidRPr="00776D4F">
        <w:t xml:space="preserve"> </w:t>
      </w:r>
      <w:r>
        <w:t>you</w:t>
      </w:r>
      <w:r w:rsidRPr="00776D4F">
        <w:t xml:space="preserve"> will produce several drafts for each</w:t>
      </w:r>
      <w:r>
        <w:t xml:space="preserve"> essay, including for peer review and </w:t>
      </w:r>
      <w:r w:rsidRPr="00C43CB6">
        <w:t>professor review</w:t>
      </w:r>
      <w:r>
        <w:t>. You will present your papers to the class during writing workshops once during the semester for feedback.</w:t>
      </w:r>
    </w:p>
    <w:p w14:paraId="051EBA8B" w14:textId="5BEE2322" w:rsidR="00DB4B59" w:rsidRDefault="00DB4B59" w:rsidP="00DB4B59">
      <w:pPr>
        <w:tabs>
          <w:tab w:val="left" w:pos="78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have the opportunity to revise </w:t>
      </w:r>
      <w:r>
        <w:t>your</w:t>
      </w:r>
      <w:r w:rsidR="00410A75">
        <w:t xml:space="preserve"> essay</w:t>
      </w:r>
      <w:r w:rsidRPr="00776D4F">
        <w:t xml:space="preserve"> after </w:t>
      </w:r>
      <w:r>
        <w:t>your</w:t>
      </w:r>
      <w:r w:rsidRPr="00776D4F">
        <w:t xml:space="preserve"> initial grade is recorded so lon</w:t>
      </w:r>
      <w:r>
        <w:t xml:space="preserve">g as you consider my feedback and submit within one week. </w:t>
      </w:r>
      <w:r w:rsidRPr="00776D4F">
        <w:t xml:space="preserve">Revisions have the possibility of replacing the previous grade, but only if substantial improvement is evident.  </w:t>
      </w:r>
      <w:r w:rsidRPr="00776D4F">
        <w:lastRenderedPageBreak/>
        <w:t>In other words, simply changing mechanical errors (i.e., commas) in</w:t>
      </w:r>
      <w:r w:rsidR="00410A75">
        <w:t xml:space="preserve"> your essay</w:t>
      </w:r>
      <w:r w:rsidRPr="00776D4F">
        <w:t xml:space="preserve"> will not raise grades.</w:t>
      </w:r>
    </w:p>
    <w:p w14:paraId="06E70C7D" w14:textId="5B6FAA39" w:rsidR="00DB4B59" w:rsidRPr="00031D45" w:rsidRDefault="00DB4B59" w:rsidP="00DB4B59">
      <w:pPr>
        <w:tabs>
          <w:tab w:val="left" w:pos="794"/>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will be given ample</w:t>
      </w:r>
      <w:r>
        <w:t xml:space="preserve"> feedback</w:t>
      </w:r>
      <w:r w:rsidRPr="00776D4F">
        <w:t xml:space="preserve">. This feedback will allow </w:t>
      </w:r>
      <w:r>
        <w:t>you</w:t>
      </w:r>
      <w:r w:rsidRPr="00776D4F">
        <w:t xml:space="preserve"> to learn from the comments and apply the comments </w:t>
      </w:r>
      <w:r>
        <w:t>in your future writing projects</w:t>
      </w:r>
      <w:r w:rsidRPr="00776D4F">
        <w:t xml:space="preserve">.   </w:t>
      </w:r>
    </w:p>
    <w:p w14:paraId="68D6CE68"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p>
    <w:p w14:paraId="13B95210"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r w:rsidRPr="006925CC">
        <w:rPr>
          <w:b/>
          <w:bCs/>
        </w:rPr>
        <w:t>Discussion Procedures:</w:t>
      </w:r>
    </w:p>
    <w:p w14:paraId="478DE0F7"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will be well-prepared for all class discussions by</w:t>
      </w:r>
      <w:r>
        <w:rPr>
          <w:bCs/>
        </w:rPr>
        <w:t xml:space="preserve"> doing all the assigned reading and writing </w:t>
      </w:r>
      <w:r w:rsidRPr="006925CC">
        <w:rPr>
          <w:bCs/>
        </w:rPr>
        <w:t>prior to class.</w:t>
      </w:r>
      <w:r>
        <w:rPr>
          <w:bCs/>
        </w:rPr>
        <w:t xml:space="preserve"> </w:t>
      </w:r>
    </w:p>
    <w:p w14:paraId="28FC4391"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 xml:space="preserve">will demonstrate </w:t>
      </w:r>
      <w:r>
        <w:rPr>
          <w:bCs/>
        </w:rPr>
        <w:t>your</w:t>
      </w:r>
      <w:r w:rsidRPr="006925CC">
        <w:rPr>
          <w:bCs/>
        </w:rPr>
        <w:t xml:space="preserve"> understanding and analysis of the readings by being fully </w:t>
      </w:r>
      <w:r>
        <w:rPr>
          <w:bCs/>
        </w:rPr>
        <w:t>engaged</w:t>
      </w:r>
      <w:r w:rsidRPr="006925CC">
        <w:rPr>
          <w:bCs/>
        </w:rPr>
        <w:t xml:space="preserve"> in class discussions.</w:t>
      </w:r>
    </w:p>
    <w:p w14:paraId="70B8D15D" w14:textId="65E23F0C"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 xml:space="preserve">will be respectful of </w:t>
      </w:r>
      <w:r>
        <w:rPr>
          <w:bCs/>
        </w:rPr>
        <w:t>your peers’ ideas</w:t>
      </w:r>
      <w:r w:rsidRPr="006925CC">
        <w:rPr>
          <w:bCs/>
        </w:rPr>
        <w:t xml:space="preserve"> and </w:t>
      </w:r>
      <w:r>
        <w:rPr>
          <w:bCs/>
        </w:rPr>
        <w:t xml:space="preserve">my ideas. </w:t>
      </w:r>
    </w:p>
    <w:p w14:paraId="52638FBF"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p>
    <w:p w14:paraId="508E7E5C" w14:textId="77777777" w:rsidR="00DB4B59" w:rsidRDefault="00DB4B59" w:rsidP="00DB4B59">
      <w:pPr>
        <w:rPr>
          <w:b/>
        </w:rPr>
      </w:pPr>
      <w:r w:rsidRPr="00885B4D">
        <w:rPr>
          <w:b/>
        </w:rPr>
        <w:t>Civility:</w:t>
      </w:r>
      <w:r>
        <w:rPr>
          <w:b/>
        </w:rPr>
        <w:t xml:space="preserve"> </w:t>
      </w:r>
    </w:p>
    <w:p w14:paraId="05925F73" w14:textId="5F967FFB" w:rsidR="00DB4B59" w:rsidRDefault="00DB4B59" w:rsidP="00DB4B59">
      <w:r>
        <w:t>The Graduate Center</w:t>
      </w:r>
      <w:r w:rsidRPr="003E78CE">
        <w:t xml:space="preserve"> is committed to the highest standards of academic and ethical integrity, acknowledging that respect for </w:t>
      </w:r>
      <w:r>
        <w:t>your</w:t>
      </w:r>
      <w:r w:rsidRPr="003E78CE">
        <w:t>self and others is the foundat</w:t>
      </w:r>
      <w:r>
        <w:t xml:space="preserve">ion of educational excellence. </w:t>
      </w:r>
      <w:r w:rsidRPr="003E78CE">
        <w:t>Civility in the classroom and respe</w:t>
      </w:r>
      <w:r>
        <w:t>ct for</w:t>
      </w:r>
      <w:r w:rsidR="00BC757C">
        <w:t xml:space="preserve"> diversity and</w:t>
      </w:r>
      <w:r>
        <w:t xml:space="preserve"> the opinions of others are</w:t>
      </w:r>
      <w:r w:rsidRPr="003E78CE">
        <w:t xml:space="preserve"> very import</w:t>
      </w:r>
      <w:r>
        <w:t>ant in an academic environment.</w:t>
      </w:r>
      <w:r w:rsidRPr="003E78CE">
        <w:t> It is likely you may not agree with everything said or discussed in the classroom, yet courteous behavi</w:t>
      </w:r>
      <w:r>
        <w:t>or and responses are expected.  A</w:t>
      </w:r>
      <w:r w:rsidRPr="003E78CE">
        <w:t>cts of harassment and</w:t>
      </w:r>
      <w:r>
        <w:t xml:space="preserve"> </w:t>
      </w:r>
      <w:r w:rsidRPr="003E78CE">
        <w:t xml:space="preserve">discrimination based on matters of race, </w:t>
      </w:r>
      <w:r>
        <w:t xml:space="preserve">ethnicity, class, </w:t>
      </w:r>
      <w:r w:rsidRPr="003E78CE">
        <w:t xml:space="preserve">gender, </w:t>
      </w:r>
      <w:r>
        <w:t xml:space="preserve">gender identity, sexuality, religion, and/ or ability, etc., are not acceptable. I promote strict enforcement of these rules. All students, faculty, or staff </w:t>
      </w:r>
      <w:r w:rsidRPr="003E78CE">
        <w:t>have a right to be in a safe environment, free of disturbance, and civil in all aspects of human relations.</w:t>
      </w:r>
    </w:p>
    <w:p w14:paraId="5B6471F4" w14:textId="77777777" w:rsidR="00DB4B59" w:rsidRDefault="00DB4B59" w:rsidP="00DB4B59"/>
    <w:p w14:paraId="57AAE0DE" w14:textId="4C7A9081" w:rsidR="00F3350E" w:rsidRPr="00F3350E" w:rsidRDefault="00DB4B59" w:rsidP="00F3350E">
      <w:pPr>
        <w:shd w:val="clear" w:color="auto" w:fill="FFFFFF"/>
        <w:rPr>
          <w:color w:val="000000" w:themeColor="text1"/>
        </w:rPr>
      </w:pPr>
      <w:r>
        <w:rPr>
          <w:b/>
          <w:bCs/>
          <w:color w:val="000000" w:themeColor="text1"/>
        </w:rPr>
        <w:t>Names and Pronouns:</w:t>
      </w:r>
      <w:r>
        <w:rPr>
          <w:b/>
          <w:color w:val="000000" w:themeColor="text1"/>
          <w:sz w:val="27"/>
          <w:szCs w:val="27"/>
        </w:rPr>
        <w:t xml:space="preserve"> </w:t>
      </w:r>
      <w:r w:rsidR="00F3350E" w:rsidRPr="00095AAA">
        <w:t xml:space="preserve">I affirm all forms of gender expressions and identities. If you prefer to be called a different name than what is on the class roster, please let me know. Feel free to inform me </w:t>
      </w:r>
      <w:r w:rsidR="00F3350E">
        <w:t>of</w:t>
      </w:r>
      <w:r w:rsidR="00F3350E" w:rsidRPr="00095AAA">
        <w:t xml:space="preserve"> your pronoun (i.e., she/her/hers, he/him/his, or they/them/theirs, etc.) or if you do not have a pronoun (i.e., name only). </w:t>
      </w:r>
      <w:r w:rsidR="00F3350E" w:rsidRPr="007702BC">
        <w:rPr>
          <w:color w:val="212121"/>
        </w:rPr>
        <w:t>If you have any questions or concerns, please do not hesitate to contact me. For more information, please visit </w:t>
      </w:r>
      <w:hyperlink r:id="rId11" w:tgtFrame="_blank" w:history="1">
        <w:r w:rsidR="00F3350E" w:rsidRPr="00EC5B09">
          <w:rPr>
            <w:color w:val="000000" w:themeColor="text1"/>
            <w:u w:val="single"/>
          </w:rPr>
          <w:t>http://www2.cuny.edu/about/administration/offices/legal-affairs/policies-procedures/equal-opportunity-and-non-discrimination-policy/and</w:t>
        </w:r>
      </w:hyperlink>
      <w:r w:rsidR="00F3350E" w:rsidRPr="00EC5B09">
        <w:rPr>
          <w:color w:val="000000" w:themeColor="text1"/>
          <w:u w:val="single"/>
        </w:rPr>
        <w:t> </w:t>
      </w:r>
      <w:hyperlink r:id="rId12" w:tgtFrame="_blank" w:history="1">
        <w:r w:rsidR="00F3350E" w:rsidRPr="00EC5B09">
          <w:rPr>
            <w:color w:val="000000" w:themeColor="text1"/>
            <w:u w:val="single"/>
          </w:rPr>
          <w:t>https://www1.cuny.edu/mu/forum/2017/02/24/protecting-the-rights-of-transgender-and-gender-nonconforming-students/</w:t>
        </w:r>
      </w:hyperlink>
      <w:r w:rsidR="00F3350E" w:rsidRPr="00EC5B09">
        <w:rPr>
          <w:color w:val="000000" w:themeColor="text1"/>
          <w:u w:val="single"/>
        </w:rPr>
        <w:t>​</w:t>
      </w:r>
    </w:p>
    <w:p w14:paraId="5181768B" w14:textId="77777777" w:rsidR="00F3350E" w:rsidRDefault="00F3350E"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p>
    <w:p w14:paraId="5E875172" w14:textId="77777777" w:rsidR="005E5214" w:rsidRPr="004F1E55" w:rsidRDefault="005E5214" w:rsidP="005E5214">
      <w:pPr>
        <w:snapToGrid w:val="0"/>
        <w:rPr>
          <w:b/>
          <w:bCs/>
        </w:rPr>
      </w:pPr>
      <w:r w:rsidRPr="004F1E55">
        <w:rPr>
          <w:b/>
          <w:bCs/>
        </w:rPr>
        <w:t>Artificial Intelligence/ Chat GPT</w:t>
      </w:r>
    </w:p>
    <w:p w14:paraId="084C7775" w14:textId="77777777" w:rsidR="005E5214" w:rsidRPr="004F1E55" w:rsidRDefault="005E5214" w:rsidP="005E5214">
      <w:pPr>
        <w:pStyle w:val="NormalWeb"/>
        <w:snapToGrid w:val="0"/>
        <w:spacing w:before="0" w:beforeAutospacing="0" w:after="0" w:afterAutospacing="0"/>
        <w:rPr>
          <w:color w:val="222222"/>
        </w:rPr>
      </w:pPr>
      <w:r w:rsidRPr="004F1E55">
        <w:rPr>
          <w:color w:val="222222"/>
        </w:rPr>
        <w:t>The use of artificial intelligence (AI) is strictly prohibited in all coursework and assignments. This includes, but is not limited to, the use of AI-generated text, speech, or images, as well as the use of AI tools or software to complete any portion of a project or assignment. Any violations of this policy will result in disciplinary action, up to and including a failing grade for the assignment or course. Our goal is to encourage critical thinking and creativity, and the use of AI detracts from this objective. Students are expected to use their own knowledge, research and analysis to complete coursework.</w:t>
      </w:r>
    </w:p>
    <w:p w14:paraId="788F8357" w14:textId="77777777" w:rsidR="005E5214" w:rsidRPr="004F1E55" w:rsidRDefault="005E5214" w:rsidP="005E5214">
      <w:pPr>
        <w:pStyle w:val="NormalWeb"/>
        <w:snapToGrid w:val="0"/>
        <w:spacing w:before="0" w:beforeAutospacing="0" w:after="0" w:afterAutospacing="0"/>
        <w:rPr>
          <w:color w:val="222222"/>
        </w:rPr>
      </w:pPr>
      <w:r w:rsidRPr="004F1E55">
        <w:rPr>
          <w:color w:val="222222"/>
        </w:rPr>
        <w:t>If you are not yet familiar with ChatGPT or its capabilities, you are now: this policy statement was generated by the ChatGPT AI engine based on the prompt “write a syllabus policy statement forbidding the use of AI.”</w:t>
      </w:r>
    </w:p>
    <w:p w14:paraId="603DA542" w14:textId="77777777" w:rsidR="005E5214" w:rsidRDefault="005E5214" w:rsidP="00F3350E">
      <w:pPr>
        <w:widowControl w:val="0"/>
        <w:autoSpaceDE w:val="0"/>
        <w:autoSpaceDN w:val="0"/>
        <w:adjustRightInd w:val="0"/>
        <w:rPr>
          <w:b/>
          <w:bCs/>
          <w:color w:val="000000" w:themeColor="text1"/>
        </w:rPr>
      </w:pPr>
    </w:p>
    <w:p w14:paraId="304CCB0A" w14:textId="77777777" w:rsidR="005E5214" w:rsidRDefault="005E5214" w:rsidP="00F3350E">
      <w:pPr>
        <w:widowControl w:val="0"/>
        <w:autoSpaceDE w:val="0"/>
        <w:autoSpaceDN w:val="0"/>
        <w:adjustRightInd w:val="0"/>
        <w:rPr>
          <w:b/>
          <w:bCs/>
          <w:color w:val="000000" w:themeColor="text1"/>
        </w:rPr>
      </w:pPr>
    </w:p>
    <w:p w14:paraId="20D00CFF" w14:textId="77777777" w:rsidR="005E5214" w:rsidRDefault="005E5214" w:rsidP="00F3350E">
      <w:pPr>
        <w:widowControl w:val="0"/>
        <w:autoSpaceDE w:val="0"/>
        <w:autoSpaceDN w:val="0"/>
        <w:adjustRightInd w:val="0"/>
        <w:rPr>
          <w:b/>
          <w:bCs/>
          <w:color w:val="000000" w:themeColor="text1"/>
        </w:rPr>
      </w:pPr>
    </w:p>
    <w:p w14:paraId="03047EF6" w14:textId="77777777" w:rsidR="005E5214" w:rsidRDefault="005E5214" w:rsidP="00F3350E">
      <w:pPr>
        <w:widowControl w:val="0"/>
        <w:autoSpaceDE w:val="0"/>
        <w:autoSpaceDN w:val="0"/>
        <w:adjustRightInd w:val="0"/>
        <w:rPr>
          <w:b/>
          <w:bCs/>
          <w:color w:val="000000" w:themeColor="text1"/>
        </w:rPr>
      </w:pPr>
    </w:p>
    <w:p w14:paraId="7F2EDE1F" w14:textId="37F9BE40" w:rsidR="00F3350E" w:rsidRDefault="00F3350E" w:rsidP="00F3350E">
      <w:pPr>
        <w:widowControl w:val="0"/>
        <w:autoSpaceDE w:val="0"/>
        <w:autoSpaceDN w:val="0"/>
        <w:adjustRightInd w:val="0"/>
        <w:rPr>
          <w:b/>
          <w:bCs/>
          <w:color w:val="000000" w:themeColor="text1"/>
        </w:rPr>
      </w:pPr>
      <w:r>
        <w:rPr>
          <w:b/>
          <w:bCs/>
          <w:color w:val="000000" w:themeColor="text1"/>
        </w:rPr>
        <w:t>Accommodations:</w:t>
      </w:r>
    </w:p>
    <w:p w14:paraId="440C58E0" w14:textId="77777777" w:rsidR="00F3350E" w:rsidRPr="003B5A0F" w:rsidRDefault="00F3350E" w:rsidP="00F3350E">
      <w:r w:rsidRPr="003B5A0F">
        <w:t xml:space="preserve">CUNY Policy and the Americans with Disabilities Act of 1990 prohibit discrimination </w:t>
      </w:r>
      <w:proofErr w:type="gramStart"/>
      <w:r w:rsidRPr="003B5A0F">
        <w:t>on the basis of</w:t>
      </w:r>
      <w:proofErr w:type="gramEnd"/>
      <w:r w:rsidRPr="003B5A0F">
        <w:t xml:space="preserve"> disability. The Graduate Center provides adaptive technologies and services for qualifying students. For more information, please see the section “Student Disability Services” on the page </w:t>
      </w:r>
      <w:hyperlink r:id="rId13" w:history="1">
        <w:r w:rsidRPr="003B5A0F">
          <w:rPr>
            <w:rStyle w:val="Hyperlink"/>
          </w:rPr>
          <w:t>http://www.gc.cuny.edu/Prospective-Current-Students/Student-Life/Resources</w:t>
        </w:r>
      </w:hyperlink>
      <w:r w:rsidRPr="003B5A0F">
        <w:t xml:space="preserve">. </w:t>
      </w:r>
      <w:r>
        <w:t>In addition</w:t>
      </w:r>
      <w:r w:rsidRPr="003B5A0F">
        <w:t xml:space="preserve">, </w:t>
      </w:r>
      <w:r>
        <w:t>please consult with me if</w:t>
      </w:r>
      <w:r w:rsidRPr="003B5A0F">
        <w:t xml:space="preserve"> </w:t>
      </w:r>
      <w:r>
        <w:t>I</w:t>
      </w:r>
      <w:r w:rsidRPr="003B5A0F">
        <w:t xml:space="preserve"> can help meet your need for accommodations in this area.</w:t>
      </w:r>
    </w:p>
    <w:p w14:paraId="30992BB7" w14:textId="77777777" w:rsidR="00F3350E" w:rsidRDefault="00F3350E"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p>
    <w:p w14:paraId="21A46579" w14:textId="133D727B" w:rsidR="00F3350E" w:rsidRPr="00095AAA" w:rsidRDefault="00F3350E"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r>
        <w:rPr>
          <w:b/>
          <w:bCs/>
        </w:rPr>
        <w:t>Participation</w:t>
      </w:r>
      <w:r w:rsidRPr="00095AAA">
        <w:rPr>
          <w:b/>
          <w:bCs/>
        </w:rPr>
        <w:t>:</w:t>
      </w:r>
    </w:p>
    <w:p w14:paraId="0734FE30" w14:textId="1304A141" w:rsidR="005914B7" w:rsidRDefault="005914B7" w:rsidP="005914B7">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 xml:space="preserve">The class will meet </w:t>
      </w:r>
      <w:r w:rsidR="00B66FB4">
        <w:t>in person for seminars.</w:t>
      </w:r>
      <w:r>
        <w:t xml:space="preserve"> Active participation in seminar</w:t>
      </w:r>
    </w:p>
    <w:p w14:paraId="7EF5E7EB" w14:textId="1053993F" w:rsidR="005914B7" w:rsidRDefault="005914B7" w:rsidP="005914B7">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 xml:space="preserve">discussions </w:t>
      </w:r>
      <w:proofErr w:type="gramStart"/>
      <w:r>
        <w:t>includes</w:t>
      </w:r>
      <w:proofErr w:type="gramEnd"/>
      <w:r>
        <w:t>: finish reading assigned readings before the seminar meetings, being prepared to raise questions, comments, observations, analyses of connections and discontinuities in/between the texts at hand and readings from earlier classes. The amount of reading will vary, but it</w:t>
      </w:r>
      <w:r w:rsidR="00E52F8F">
        <w:t xml:space="preserve"> will generally be between 100-3</w:t>
      </w:r>
      <w:r>
        <w:t>00 pages each week.</w:t>
      </w:r>
      <w:r w:rsidR="00E52F8F">
        <w:t xml:space="preserve"> Please focus on close reading for </w:t>
      </w:r>
      <w:r w:rsidR="00517576">
        <w:t>5</w:t>
      </w:r>
      <w:r w:rsidR="00E52F8F">
        <w:t xml:space="preserve"> </w:t>
      </w:r>
      <w:r w:rsidR="00517576">
        <w:t>articles</w:t>
      </w:r>
      <w:r w:rsidR="00E52F8F">
        <w:t xml:space="preserve"> per week</w:t>
      </w:r>
      <w:r w:rsidR="00517576">
        <w:t>,</w:t>
      </w:r>
      <w:r w:rsidR="00E52F8F">
        <w:t xml:space="preserve"> except for the novel, and skim the rest enough to be able to put them in thematic conversation with one another. </w:t>
      </w:r>
    </w:p>
    <w:p w14:paraId="74EEAAE3" w14:textId="77777777" w:rsidR="005914B7" w:rsidRDefault="005914B7"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p>
    <w:p w14:paraId="0D791529" w14:textId="33AAFCED"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Each seminar meeting will loosely follow this agenda:</w:t>
      </w:r>
    </w:p>
    <w:p w14:paraId="7A078DDF" w14:textId="7777777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p>
    <w:p w14:paraId="792D8E59" w14:textId="5AEC41F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1.</w:t>
      </w:r>
      <w:r w:rsidR="00DF1014">
        <w:t xml:space="preserve"> Welcome (Prof. Washburn) (5 min</w:t>
      </w:r>
      <w:r>
        <w:t>)</w:t>
      </w:r>
    </w:p>
    <w:p w14:paraId="63BADEF8" w14:textId="33F12909"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2. Upcoming deadlines and readings (Prof. Washburn) (5 min)</w:t>
      </w:r>
    </w:p>
    <w:p w14:paraId="1308CD01" w14:textId="45C0181C"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3. Announcements (Seminar participants) (5 min)</w:t>
      </w:r>
    </w:p>
    <w:p w14:paraId="53AD4AF8" w14:textId="7569BBD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4. Overview of Assigned Reading (Prof. Washburn) (10 min)</w:t>
      </w:r>
    </w:p>
    <w:p w14:paraId="3A22015B" w14:textId="54E82D5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 xml:space="preserve">5. </w:t>
      </w:r>
      <w:r w:rsidR="00B66FB4">
        <w:t>Presentations and Group Discussions</w:t>
      </w:r>
      <w:r>
        <w:t xml:space="preserve"> (Co-facilita</w:t>
      </w:r>
      <w:r w:rsidR="00DF1014">
        <w:t>tors, Prof. Washburn) (40-45 min</w:t>
      </w:r>
      <w:r>
        <w:t>)</w:t>
      </w:r>
    </w:p>
    <w:p w14:paraId="459AE42A" w14:textId="5C565D2A"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6. Report Back (Co-facilitators, Seminar participants) (30-40 min)</w:t>
      </w:r>
    </w:p>
    <w:p w14:paraId="622FEC82" w14:textId="7840F882"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7. Closing (Seminar participants) (5 min)</w:t>
      </w:r>
    </w:p>
    <w:p w14:paraId="023C7D3D" w14:textId="77777777" w:rsidR="00405163" w:rsidRDefault="00405163"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rPr>
      </w:pPr>
    </w:p>
    <w:p w14:paraId="50D818DF" w14:textId="031EC82B"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rsidRPr="00294C92">
        <w:rPr>
          <w:b/>
        </w:rPr>
        <w:t>Co-Facilitation</w:t>
      </w:r>
      <w:r>
        <w:t>:</w:t>
      </w:r>
    </w:p>
    <w:p w14:paraId="0D3EFF07" w14:textId="7777777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Once during the semester, each student will submit a facilitation overview and discussion</w:t>
      </w:r>
    </w:p>
    <w:p w14:paraId="20AA5107" w14:textId="15934FAA" w:rsidR="00746FFE"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questions to share with the class for one week of the seminar. Each student’s overview and discussion questions will be due on</w:t>
      </w:r>
      <w:r w:rsidR="005E5214">
        <w:t xml:space="preserve">line </w:t>
      </w:r>
      <w:r>
        <w:t xml:space="preserve">by 2pm on </w:t>
      </w:r>
      <w:r w:rsidR="00B66FB4">
        <w:t>Wednesdays</w:t>
      </w:r>
      <w:r>
        <w:t xml:space="preserve"> (one day before the</w:t>
      </w:r>
      <w:r w:rsidR="00294C92">
        <w:t xml:space="preserve"> </w:t>
      </w:r>
      <w:r>
        <w:t>scheduled seminar meeting). You can post your overview and discussion questions</w:t>
      </w:r>
      <w:r w:rsidR="00B66FB4">
        <w:t xml:space="preserve"> </w:t>
      </w:r>
      <w:r>
        <w:t xml:space="preserve">earlier than </w:t>
      </w:r>
      <w:r w:rsidR="00B66FB4">
        <w:t>then</w:t>
      </w:r>
      <w:r>
        <w:t>, too.</w:t>
      </w:r>
      <w:r w:rsidR="00294C92">
        <w:t xml:space="preserve"> </w:t>
      </w:r>
      <w:r>
        <w:t xml:space="preserve">During the online seminar meeting, you will </w:t>
      </w:r>
      <w:r w:rsidR="00B66FB4">
        <w:t>give a presentation/</w:t>
      </w:r>
      <w:r>
        <w:t xml:space="preserve">facilitate </w:t>
      </w:r>
      <w:r w:rsidR="00B66FB4">
        <w:t xml:space="preserve">and </w:t>
      </w:r>
      <w:r>
        <w:t xml:space="preserve">a </w:t>
      </w:r>
      <w:r w:rsidR="00B66FB4">
        <w:t>group discussion. Y</w:t>
      </w:r>
      <w:r>
        <w:t>ou will use at least one of your discussion questions to engage fellow seminar participants in discussing the assigned reading for the day.</w:t>
      </w:r>
      <w:r w:rsidR="00B66FB4">
        <w:t xml:space="preserve"> </w:t>
      </w:r>
      <w:r>
        <w:t>You can facilitate the seminar with your co-facilitator using the discussion questions and overview that you have prepared.</w:t>
      </w:r>
      <w:r w:rsidR="00AF0E70">
        <w:t xml:space="preserve"> </w:t>
      </w:r>
    </w:p>
    <w:p w14:paraId="1E75C755" w14:textId="77777777" w:rsidR="00294C92" w:rsidRDefault="00294C92"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p>
    <w:p w14:paraId="62147678" w14:textId="77777777" w:rsidR="00DB4B59" w:rsidRPr="00776D4F"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r>
        <w:rPr>
          <w:b/>
          <w:bCs/>
        </w:rPr>
        <w:t>Academic Integrity</w:t>
      </w:r>
      <w:r w:rsidRPr="00776D4F">
        <w:rPr>
          <w:b/>
          <w:bCs/>
        </w:rPr>
        <w:t>:</w:t>
      </w:r>
    </w:p>
    <w:p w14:paraId="2C7A7E5F" w14:textId="722AB46A" w:rsidR="00B66FB4" w:rsidRPr="0089139B" w:rsidRDefault="00F3350E" w:rsidP="0089139B">
      <w:r w:rsidRPr="00095AAA">
        <w:t xml:space="preserve">Plagiarism is the unacknowledged (intentionally or unintentionally) use of summary, paraphrase, direct quotation, language, statistics, or ideas from articles or other information sources, including the Internet. </w:t>
      </w:r>
      <w:r w:rsidR="00AE1D82">
        <w:t>For further information about avoiding plagiarism please review</w:t>
      </w:r>
      <w:r w:rsidR="00AE1D82" w:rsidRPr="003B5A0F">
        <w:t xml:space="preserve"> </w:t>
      </w:r>
      <w:r w:rsidR="00AE1D82" w:rsidRPr="003B5A0F">
        <w:rPr>
          <w:i/>
          <w:iCs/>
        </w:rPr>
        <w:t>Avoiding and Detecting Plagiarism: A Guide for Graduate Students with Examples</w:t>
      </w:r>
      <w:r w:rsidR="00AE1D82">
        <w:t xml:space="preserve">: </w:t>
      </w:r>
      <w:hyperlink r:id="rId14" w:history="1">
        <w:r w:rsidR="00AE1D82" w:rsidRPr="003B5A0F">
          <w:rPr>
            <w:rStyle w:val="Hyperlink"/>
          </w:rPr>
          <w:t>https://www.gc.cuny.edu/CUNY_GC/media/CUNY-Graduate-Center/PDF/Policies/General/AvoidingPlagiarism.pdf?ext=.pdf</w:t>
        </w:r>
      </w:hyperlink>
      <w:r w:rsidR="00AE1D82" w:rsidRPr="003B5A0F">
        <w:t>.</w:t>
      </w:r>
      <w:r w:rsidR="00AE1D82">
        <w:t xml:space="preserve"> </w:t>
      </w:r>
      <w:r w:rsidR="00AE1D82" w:rsidRPr="00C30868">
        <w:rPr>
          <w:rFonts w:eastAsiaTheme="minorEastAsia"/>
          <w:color w:val="000000" w:themeColor="text1"/>
          <w:kern w:val="0"/>
        </w:rPr>
        <w:t xml:space="preserve">The </w:t>
      </w:r>
      <w:r w:rsidR="00AE1D82">
        <w:rPr>
          <w:rFonts w:eastAsiaTheme="minorEastAsia"/>
          <w:color w:val="000000" w:themeColor="text1"/>
          <w:kern w:val="0"/>
        </w:rPr>
        <w:t>Graduate Center</w:t>
      </w:r>
      <w:r w:rsidR="00AE1D82" w:rsidRPr="00C30868">
        <w:rPr>
          <w:rFonts w:eastAsiaTheme="minorEastAsia"/>
          <w:color w:val="000000" w:themeColor="text1"/>
          <w:kern w:val="0"/>
        </w:rPr>
        <w:t xml:space="preserve"> is </w:t>
      </w:r>
      <w:r w:rsidR="00AE1D82" w:rsidRPr="00C30868">
        <w:rPr>
          <w:rFonts w:eastAsiaTheme="minorEastAsia"/>
          <w:color w:val="000000" w:themeColor="text1"/>
          <w:kern w:val="0"/>
        </w:rPr>
        <w:lastRenderedPageBreak/>
        <w:t xml:space="preserve">committed to enforcing CUNY Policy on Academic Integrity. </w:t>
      </w:r>
      <w:r w:rsidRPr="00095AAA">
        <w:t>You must cite according to MLA</w:t>
      </w:r>
      <w:r>
        <w:t xml:space="preserve">, Chicago, ASA, </w:t>
      </w:r>
      <w:r w:rsidR="006A76FF">
        <w:t xml:space="preserve">APA, </w:t>
      </w:r>
      <w:r>
        <w:t>or some other academic format</w:t>
      </w:r>
      <w:r w:rsidRPr="00095AAA">
        <w:t xml:space="preserve">. </w:t>
      </w:r>
      <w:r w:rsidR="00AE1D82" w:rsidRPr="003B5A0F">
        <w:t xml:space="preserve">Cite in whatever style you choose (footnotes, end notes, </w:t>
      </w:r>
      <w:r w:rsidR="00AE1D82">
        <w:t>in-text parenthetical citations</w:t>
      </w:r>
      <w:r w:rsidR="00AE1D82" w:rsidRPr="003B5A0F">
        <w:t>)</w:t>
      </w:r>
      <w:r w:rsidR="00AE1D82">
        <w:t>,</w:t>
      </w:r>
      <w:r w:rsidR="00AE1D82" w:rsidRPr="003B5A0F">
        <w:t xml:space="preserve"> but you must cite </w:t>
      </w:r>
      <w:r w:rsidR="00AE1D82">
        <w:t>your work</w:t>
      </w:r>
      <w:r w:rsidR="00AE1D82" w:rsidRPr="003B5A0F">
        <w:t>.</w:t>
      </w:r>
      <w:r w:rsidR="00AE1D82">
        <w:t xml:space="preserve"> </w:t>
      </w:r>
      <w:r w:rsidRPr="00095AAA">
        <w:t>If you plagiarize all or part of a writing assignment, you will automatically receive an F on it, and it cannot be revised. If you repeat the offense, you will fail the course</w:t>
      </w:r>
      <w:r>
        <w:t xml:space="preserve">. </w:t>
      </w:r>
      <w:r w:rsidRPr="00C30868">
        <w:rPr>
          <w:rFonts w:eastAsiaTheme="minorEastAsia"/>
          <w:bCs/>
          <w:color w:val="000000" w:themeColor="text1"/>
          <w:kern w:val="0"/>
        </w:rPr>
        <w:t xml:space="preserve">You also </w:t>
      </w:r>
      <w:r>
        <w:rPr>
          <w:rFonts w:eastAsiaTheme="minorEastAsia"/>
          <w:bCs/>
          <w:color w:val="000000" w:themeColor="text1"/>
          <w:kern w:val="0"/>
        </w:rPr>
        <w:t xml:space="preserve">may </w:t>
      </w:r>
      <w:r w:rsidRPr="00C30868">
        <w:rPr>
          <w:rFonts w:eastAsiaTheme="minorEastAsia"/>
          <w:bCs/>
          <w:color w:val="000000" w:themeColor="text1"/>
          <w:kern w:val="0"/>
        </w:rPr>
        <w:t>be subject to other disciplinary measures.</w:t>
      </w:r>
      <w:r>
        <w:rPr>
          <w:rFonts w:eastAsiaTheme="minorEastAsia"/>
          <w:color w:val="000000" w:themeColor="text1"/>
          <w:kern w:val="0"/>
        </w:rPr>
        <w:t xml:space="preserve"> The Graduate </w:t>
      </w:r>
      <w:r w:rsidRPr="00C30868">
        <w:rPr>
          <w:rFonts w:eastAsiaTheme="minorEastAsia"/>
          <w:color w:val="000000" w:themeColor="text1"/>
          <w:kern w:val="0"/>
        </w:rPr>
        <w:t>College regards acts of academic dishonesty (e.g., plagiarism, cheating on examinations, obtaining unfair advantage, and falsification of records and official documents) as serious offenses against the values of intellectual honesty.</w:t>
      </w:r>
      <w:r w:rsidR="00AE1D82">
        <w:rPr>
          <w:rFonts w:eastAsiaTheme="minorEastAsia"/>
          <w:color w:val="000000" w:themeColor="text1"/>
          <w:kern w:val="0"/>
        </w:rPr>
        <w:t xml:space="preserve"> </w:t>
      </w:r>
    </w:p>
    <w:p w14:paraId="54FB2ACA" w14:textId="77777777" w:rsidR="00B66FB4" w:rsidRDefault="00B66FB4" w:rsidP="00DB4B59">
      <w:pPr>
        <w:tabs>
          <w:tab w:val="left" w:pos="2880"/>
          <w:tab w:val="left" w:pos="3600"/>
          <w:tab w:val="left" w:pos="4320"/>
          <w:tab w:val="left" w:pos="5040"/>
          <w:tab w:val="left" w:pos="5760"/>
          <w:tab w:val="left" w:pos="6480"/>
          <w:tab w:val="left" w:pos="7200"/>
          <w:tab w:val="left" w:pos="7920"/>
        </w:tabs>
        <w:spacing w:line="237" w:lineRule="auto"/>
        <w:rPr>
          <w:b/>
          <w:bCs/>
        </w:rPr>
      </w:pPr>
    </w:p>
    <w:p w14:paraId="60861B69" w14:textId="724ED2D5" w:rsidR="00DB4B59" w:rsidRPr="00D807BF" w:rsidRDefault="00DB4B59" w:rsidP="00DB4B59">
      <w:pPr>
        <w:tabs>
          <w:tab w:val="left" w:pos="2880"/>
          <w:tab w:val="left" w:pos="3600"/>
          <w:tab w:val="left" w:pos="4320"/>
          <w:tab w:val="left" w:pos="5040"/>
          <w:tab w:val="left" w:pos="5760"/>
          <w:tab w:val="left" w:pos="6480"/>
          <w:tab w:val="left" w:pos="7200"/>
          <w:tab w:val="left" w:pos="7920"/>
        </w:tabs>
        <w:spacing w:line="237" w:lineRule="auto"/>
        <w:rPr>
          <w:b/>
          <w:bCs/>
        </w:rPr>
      </w:pPr>
      <w:r w:rsidRPr="00D807BF">
        <w:rPr>
          <w:b/>
          <w:bCs/>
        </w:rPr>
        <w:t>Schedule of Assignments:</w:t>
      </w:r>
    </w:p>
    <w:p w14:paraId="13D6825C" w14:textId="62152724" w:rsidR="00DB4B59" w:rsidRDefault="00DB4B59" w:rsidP="00DB4B59">
      <w:r w:rsidRPr="00D807BF">
        <w:rPr>
          <w:b/>
          <w:bCs/>
        </w:rPr>
        <w:t>Please note:</w:t>
      </w:r>
      <w:r w:rsidRPr="00D807BF">
        <w:t xml:space="preserve">  The following schedule is tentative and may change based on the needs of the class. </w:t>
      </w:r>
      <w:r w:rsidR="00072065">
        <w:t xml:space="preserve">Please read to contribute to our </w:t>
      </w:r>
      <w:proofErr w:type="spellStart"/>
      <w:r w:rsidR="00072065">
        <w:t>dicussions</w:t>
      </w:r>
      <w:proofErr w:type="spellEnd"/>
      <w:r>
        <w:t xml:space="preserve">. </w:t>
      </w:r>
    </w:p>
    <w:p w14:paraId="442198DD" w14:textId="77777777" w:rsidR="00673A91" w:rsidRDefault="00673A91" w:rsidP="00AB3901">
      <w:pPr>
        <w:rPr>
          <w:b/>
          <w:bCs/>
        </w:rPr>
      </w:pPr>
    </w:p>
    <w:p w14:paraId="71830F2A" w14:textId="6EE3115A" w:rsidR="006A76FF" w:rsidRDefault="006A76FF" w:rsidP="004F633C">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rPr>
        <w:t>Week One (</w:t>
      </w:r>
      <w:r w:rsidR="00306BCA">
        <w:rPr>
          <w:b/>
        </w:rPr>
        <w:t>8/2</w:t>
      </w:r>
      <w:r w:rsidR="00B66FB4">
        <w:rPr>
          <w:b/>
        </w:rPr>
        <w:t>8</w:t>
      </w:r>
      <w:r w:rsidRPr="00223A4E">
        <w:rPr>
          <w:b/>
        </w:rPr>
        <w:t xml:space="preserve">): </w:t>
      </w:r>
      <w:r>
        <w:rPr>
          <w:b/>
        </w:rPr>
        <w:t>Introductions</w:t>
      </w:r>
      <w:r w:rsidR="004F633C">
        <w:rPr>
          <w:b/>
        </w:rPr>
        <w:t xml:space="preserve">, </w:t>
      </w:r>
      <w:r w:rsidRPr="002E5F04">
        <w:rPr>
          <w:b/>
        </w:rPr>
        <w:t>Syllabus Distribution</w:t>
      </w:r>
      <w:r w:rsidR="004F633C">
        <w:rPr>
          <w:b/>
        </w:rPr>
        <w:t>, and Feminist Blogs</w:t>
      </w:r>
    </w:p>
    <w:p w14:paraId="21F2AC56" w14:textId="77777777" w:rsidR="004F633C" w:rsidRDefault="004F633C" w:rsidP="004F633C">
      <w:pPr>
        <w:rPr>
          <w:i/>
        </w:rPr>
      </w:pPr>
    </w:p>
    <w:p w14:paraId="7E538FFE" w14:textId="542B7349" w:rsidR="004F633C" w:rsidRPr="003B5A0F" w:rsidRDefault="004F633C" w:rsidP="004F633C">
      <w:pPr>
        <w:rPr>
          <w:i/>
        </w:rPr>
      </w:pPr>
      <w:r>
        <w:rPr>
          <w:i/>
        </w:rPr>
        <w:t xml:space="preserve">Recommended </w:t>
      </w:r>
      <w:r w:rsidRPr="003B5A0F">
        <w:rPr>
          <w:i/>
        </w:rPr>
        <w:t>Feminist blogs including but not limited to</w:t>
      </w:r>
      <w:r>
        <w:rPr>
          <w:i/>
        </w:rPr>
        <w:t xml:space="preserve"> the following:</w:t>
      </w:r>
    </w:p>
    <w:p w14:paraId="66C7F0BE" w14:textId="77777777" w:rsidR="004F633C" w:rsidRPr="003B5A0F" w:rsidRDefault="004F633C" w:rsidP="004F633C">
      <w:pPr>
        <w:rPr>
          <w:color w:val="0000FF" w:themeColor="hyperlink"/>
          <w:u w:val="single"/>
        </w:rPr>
      </w:pPr>
      <w:r w:rsidRPr="003B5A0F">
        <w:tab/>
      </w:r>
      <w:r w:rsidRPr="003B5A0F">
        <w:rPr>
          <w:iCs/>
        </w:rPr>
        <w:t>Equality Archive</w:t>
      </w:r>
      <w:r>
        <w:t xml:space="preserve"> --</w:t>
      </w:r>
      <w:r w:rsidRPr="003B5A0F">
        <w:t xml:space="preserve"> </w:t>
      </w:r>
      <w:hyperlink w:history="1">
        <w:r w:rsidRPr="008F5A97">
          <w:rPr>
            <w:rStyle w:val="Hyperlink"/>
          </w:rPr>
          <w:t xml:space="preserve">http://equalityarchive.com </w:t>
        </w:r>
      </w:hyperlink>
    </w:p>
    <w:p w14:paraId="1F6B9167" w14:textId="77777777" w:rsidR="004F633C" w:rsidRPr="003B5A0F" w:rsidRDefault="004F633C" w:rsidP="004F633C">
      <w:pPr>
        <w:ind w:firstLine="720"/>
        <w:rPr>
          <w:color w:val="212121"/>
        </w:rPr>
      </w:pPr>
      <w:proofErr w:type="spellStart"/>
      <w:r w:rsidRPr="003B5A0F">
        <w:rPr>
          <w:color w:val="212121"/>
        </w:rPr>
        <w:t>Feministing</w:t>
      </w:r>
      <w:proofErr w:type="spellEnd"/>
      <w:r w:rsidRPr="003B5A0F">
        <w:rPr>
          <w:color w:val="212121"/>
        </w:rPr>
        <w:t xml:space="preserve"> --</w:t>
      </w:r>
      <w:r w:rsidRPr="003B5A0F">
        <w:rPr>
          <w:rStyle w:val="apple-converted-space"/>
          <w:color w:val="212121"/>
        </w:rPr>
        <w:t> </w:t>
      </w:r>
      <w:hyperlink r:id="rId15" w:tgtFrame="_blank" w:history="1">
        <w:r w:rsidRPr="003B5A0F">
          <w:rPr>
            <w:rStyle w:val="Hyperlink"/>
          </w:rPr>
          <w:t>http://feministing.com/</w:t>
        </w:r>
      </w:hyperlink>
    </w:p>
    <w:p w14:paraId="7CB5D0DD" w14:textId="77777777" w:rsidR="004F633C" w:rsidRPr="003B5A0F" w:rsidRDefault="004F633C" w:rsidP="004F633C">
      <w:pPr>
        <w:ind w:firstLine="720"/>
        <w:rPr>
          <w:color w:val="212121"/>
        </w:rPr>
      </w:pPr>
      <w:r w:rsidRPr="003B5A0F">
        <w:t>Everyday Feminism --</w:t>
      </w:r>
      <w:r w:rsidRPr="003B5A0F">
        <w:rPr>
          <w:rStyle w:val="apple-converted-space"/>
        </w:rPr>
        <w:t> </w:t>
      </w:r>
      <w:hyperlink r:id="rId16" w:tgtFrame="_blank" w:history="1">
        <w:r w:rsidRPr="003B5A0F">
          <w:rPr>
            <w:rStyle w:val="Hyperlink"/>
          </w:rPr>
          <w:t>http://everydayfeminism.com/</w:t>
        </w:r>
      </w:hyperlink>
    </w:p>
    <w:p w14:paraId="661AB42E" w14:textId="77777777" w:rsidR="004F633C" w:rsidRPr="003B5A0F" w:rsidRDefault="00000000" w:rsidP="004F633C">
      <w:pPr>
        <w:ind w:firstLine="720"/>
        <w:rPr>
          <w:color w:val="212121"/>
        </w:rPr>
      </w:pPr>
      <w:hyperlink r:id="rId17" w:tgtFrame="_blank" w:history="1">
        <w:r w:rsidR="004F633C" w:rsidRPr="003B5A0F">
          <w:rPr>
            <w:rStyle w:val="Hyperlink"/>
          </w:rPr>
          <w:t>Bullybloggers</w:t>
        </w:r>
      </w:hyperlink>
      <w:r w:rsidR="004F633C" w:rsidRPr="003B5A0F">
        <w:rPr>
          <w:rStyle w:val="apple-converted-space"/>
        </w:rPr>
        <w:t> </w:t>
      </w:r>
      <w:r w:rsidR="004F633C" w:rsidRPr="003B5A0F">
        <w:t>--</w:t>
      </w:r>
      <w:r w:rsidR="004F633C" w:rsidRPr="003B5A0F">
        <w:rPr>
          <w:rStyle w:val="apple-converted-space"/>
        </w:rPr>
        <w:t> </w:t>
      </w:r>
      <w:hyperlink r:id="rId18" w:tgtFrame="_blank" w:history="1">
        <w:r w:rsidR="004F633C" w:rsidRPr="003B5A0F">
          <w:rPr>
            <w:rStyle w:val="Hyperlink"/>
          </w:rPr>
          <w:t>https://bullybloggers.wordpress.com/</w:t>
        </w:r>
      </w:hyperlink>
    </w:p>
    <w:p w14:paraId="297F3954" w14:textId="77777777" w:rsidR="004F633C" w:rsidRPr="003B5A0F" w:rsidRDefault="004F633C" w:rsidP="004F633C">
      <w:pPr>
        <w:ind w:firstLine="720"/>
        <w:rPr>
          <w:color w:val="212121"/>
        </w:rPr>
      </w:pPr>
      <w:r w:rsidRPr="003B5A0F">
        <w:t>The Body Is Not an Apology --</w:t>
      </w:r>
      <w:r w:rsidRPr="003B5A0F">
        <w:rPr>
          <w:rStyle w:val="apple-converted-space"/>
        </w:rPr>
        <w:t> </w:t>
      </w:r>
      <w:r w:rsidRPr="003B5A0F">
        <w:rPr>
          <w:color w:val="212121"/>
        </w:rPr>
        <w:t>https://thebodyisnotanapology.com</w:t>
      </w:r>
    </w:p>
    <w:p w14:paraId="10C72595" w14:textId="77777777" w:rsidR="004F633C" w:rsidRPr="003B5A0F" w:rsidRDefault="004F633C" w:rsidP="004F633C">
      <w:pPr>
        <w:ind w:firstLine="720"/>
        <w:rPr>
          <w:color w:val="212121"/>
        </w:rPr>
      </w:pPr>
      <w:r w:rsidRPr="003B5A0F">
        <w:t>Crunk Feminist Collective --</w:t>
      </w:r>
      <w:r w:rsidRPr="003B5A0F">
        <w:rPr>
          <w:rStyle w:val="apple-converted-space"/>
        </w:rPr>
        <w:t> </w:t>
      </w:r>
      <w:r w:rsidRPr="003B5A0F">
        <w:rPr>
          <w:color w:val="212121"/>
        </w:rPr>
        <w:t>http://www.crunkfeministcollective.com</w:t>
      </w:r>
    </w:p>
    <w:p w14:paraId="42F98558" w14:textId="77777777" w:rsidR="004F633C" w:rsidRPr="00F37726" w:rsidRDefault="004F633C" w:rsidP="004F633C">
      <w:r>
        <w:tab/>
      </w:r>
      <w:hyperlink r:id="rId19" w:history="1">
        <w:r w:rsidRPr="008F5A97">
          <w:rPr>
            <w:rStyle w:val="Hyperlink"/>
          </w:rPr>
          <w:t xml:space="preserve">Gender &amp; Sexuality LawBlog </w:t>
        </w:r>
      </w:hyperlink>
      <w:r w:rsidRPr="003B5A0F">
        <w:t xml:space="preserve"> </w:t>
      </w:r>
      <w:r>
        <w:t>--</w:t>
      </w:r>
      <w:r>
        <w:tab/>
      </w:r>
      <w:hyperlink r:id="rId20" w:history="1">
        <w:r w:rsidRPr="003B5A0F">
          <w:rPr>
            <w:rStyle w:val="Hyperlink"/>
          </w:rPr>
          <w:t>http://blogs.law.columbia.edu/genderandsexualitylawblog/</w:t>
        </w:r>
      </w:hyperlink>
    </w:p>
    <w:p w14:paraId="797D4DFE" w14:textId="77777777" w:rsidR="004F633C" w:rsidRPr="003B5A0F" w:rsidRDefault="00000000" w:rsidP="004F633C">
      <w:pPr>
        <w:ind w:firstLine="720"/>
        <w:rPr>
          <w:color w:val="212121"/>
        </w:rPr>
      </w:pPr>
      <w:hyperlink r:id="rId21" w:tgtFrame="_blank" w:history="1">
        <w:r w:rsidR="004F633C" w:rsidRPr="003B5A0F">
          <w:rPr>
            <w:rStyle w:val="Hyperlink"/>
          </w:rPr>
          <w:t>Feminist Killjoys</w:t>
        </w:r>
      </w:hyperlink>
      <w:r w:rsidR="004F633C" w:rsidRPr="003B5A0F">
        <w:rPr>
          <w:rStyle w:val="apple-converted-space"/>
        </w:rPr>
        <w:t> </w:t>
      </w:r>
      <w:r w:rsidR="004F633C" w:rsidRPr="003B5A0F">
        <w:t>--</w:t>
      </w:r>
      <w:r w:rsidR="004F633C" w:rsidRPr="003B5A0F">
        <w:rPr>
          <w:rStyle w:val="apple-converted-space"/>
        </w:rPr>
        <w:t> </w:t>
      </w:r>
      <w:r w:rsidR="004F633C" w:rsidRPr="003B5A0F">
        <w:rPr>
          <w:color w:val="212121"/>
        </w:rPr>
        <w:t>https://feministkilljoys.com</w:t>
      </w:r>
    </w:p>
    <w:p w14:paraId="5725FEFC" w14:textId="77777777" w:rsidR="004F633C" w:rsidRPr="003B5A0F" w:rsidRDefault="004F633C" w:rsidP="004F633C">
      <w:pPr>
        <w:ind w:firstLine="720"/>
        <w:rPr>
          <w:color w:val="212121"/>
        </w:rPr>
      </w:pPr>
      <w:proofErr w:type="spellStart"/>
      <w:r w:rsidRPr="003B5A0F">
        <w:t>Transgriot</w:t>
      </w:r>
      <w:proofErr w:type="spellEnd"/>
      <w:r w:rsidRPr="003B5A0F">
        <w:t xml:space="preserve"> --</w:t>
      </w:r>
      <w:r w:rsidRPr="003B5A0F">
        <w:rPr>
          <w:rStyle w:val="apple-converted-space"/>
        </w:rPr>
        <w:t> </w:t>
      </w:r>
      <w:hyperlink r:id="rId22" w:tgtFrame="_blank" w:history="1">
        <w:r w:rsidRPr="003B5A0F">
          <w:rPr>
            <w:rStyle w:val="Hyperlink"/>
          </w:rPr>
          <w:t>http://transgriot.blogspot.com/</w:t>
        </w:r>
      </w:hyperlink>
    </w:p>
    <w:p w14:paraId="67B3F12C" w14:textId="77777777" w:rsidR="004F633C" w:rsidRPr="003B5A0F" w:rsidRDefault="004F633C" w:rsidP="004F633C">
      <w:pPr>
        <w:ind w:firstLine="720"/>
        <w:rPr>
          <w:color w:val="212121"/>
        </w:rPr>
      </w:pPr>
      <w:r w:rsidRPr="003B5A0F">
        <w:t>For Harriet --</w:t>
      </w:r>
      <w:r w:rsidRPr="003B5A0F">
        <w:rPr>
          <w:rStyle w:val="apple-converted-space"/>
        </w:rPr>
        <w:t> </w:t>
      </w:r>
      <w:r w:rsidRPr="003B5A0F">
        <w:rPr>
          <w:color w:val="212121"/>
        </w:rPr>
        <w:t>http://www.forharriet.com</w:t>
      </w:r>
    </w:p>
    <w:p w14:paraId="7D3806D6" w14:textId="77777777" w:rsidR="004F633C" w:rsidRPr="003B5A0F" w:rsidRDefault="004F633C" w:rsidP="004F633C">
      <w:pPr>
        <w:ind w:firstLine="720"/>
        <w:rPr>
          <w:color w:val="212121"/>
        </w:rPr>
      </w:pPr>
      <w:r w:rsidRPr="003B5A0F">
        <w:t xml:space="preserve">Thoughts of an Angry </w:t>
      </w:r>
      <w:proofErr w:type="spellStart"/>
      <w:r w:rsidRPr="003B5A0F">
        <w:t>Hijabi</w:t>
      </w:r>
      <w:proofErr w:type="spellEnd"/>
      <w:r w:rsidRPr="003B5A0F">
        <w:t xml:space="preserve"> --</w:t>
      </w:r>
      <w:r w:rsidRPr="003B5A0F">
        <w:rPr>
          <w:rStyle w:val="apple-converted-space"/>
        </w:rPr>
        <w:t> </w:t>
      </w:r>
      <w:hyperlink r:id="rId23" w:tgtFrame="_blank" w:history="1">
        <w:r w:rsidRPr="003B5A0F">
          <w:rPr>
            <w:rStyle w:val="Hyperlink"/>
          </w:rPr>
          <w:t>http://angry-hijabi.blogspot.com/</w:t>
        </w:r>
      </w:hyperlink>
    </w:p>
    <w:p w14:paraId="696B487C" w14:textId="77777777" w:rsidR="004F633C" w:rsidRPr="003B5A0F" w:rsidRDefault="004F633C" w:rsidP="004F633C">
      <w:pPr>
        <w:ind w:firstLine="720"/>
        <w:rPr>
          <w:color w:val="212121"/>
        </w:rPr>
      </w:pPr>
      <w:proofErr w:type="spellStart"/>
      <w:r w:rsidRPr="003B5A0F">
        <w:t>Shakesville</w:t>
      </w:r>
      <w:proofErr w:type="spellEnd"/>
      <w:r w:rsidRPr="003B5A0F">
        <w:t xml:space="preserve"> --</w:t>
      </w:r>
      <w:r w:rsidRPr="003B5A0F">
        <w:rPr>
          <w:rStyle w:val="apple-converted-space"/>
        </w:rPr>
        <w:t> </w:t>
      </w:r>
      <w:hyperlink r:id="rId24" w:tgtFrame="_blank" w:history="1">
        <w:r w:rsidRPr="003B5A0F">
          <w:rPr>
            <w:rStyle w:val="Hyperlink"/>
          </w:rPr>
          <w:t>http://www.shakesville.com/</w:t>
        </w:r>
      </w:hyperlink>
    </w:p>
    <w:p w14:paraId="53C8A9EB" w14:textId="77777777" w:rsidR="004F633C" w:rsidRPr="00215B43" w:rsidRDefault="00000000" w:rsidP="004F633C">
      <w:pPr>
        <w:ind w:firstLine="720"/>
        <w:rPr>
          <w:color w:val="212121"/>
        </w:rPr>
      </w:pPr>
      <w:hyperlink r:id="rId25" w:tgtFrame="_blank" w:history="1">
        <w:r w:rsidR="004F633C" w:rsidRPr="003B5A0F">
          <w:rPr>
            <w:rStyle w:val="Hyperlink"/>
          </w:rPr>
          <w:t>Threads and Circuits</w:t>
        </w:r>
      </w:hyperlink>
      <w:r w:rsidR="004F633C" w:rsidRPr="003B5A0F">
        <w:rPr>
          <w:rStyle w:val="apple-converted-space"/>
        </w:rPr>
        <w:t> </w:t>
      </w:r>
      <w:r w:rsidR="004F633C" w:rsidRPr="003B5A0F">
        <w:t>--</w:t>
      </w:r>
      <w:r w:rsidR="004F633C" w:rsidRPr="003B5A0F">
        <w:rPr>
          <w:rStyle w:val="apple-converted-space"/>
        </w:rPr>
        <w:t> </w:t>
      </w:r>
      <w:hyperlink r:id="rId26" w:tgtFrame="_blank" w:history="1">
        <w:r w:rsidR="004F633C" w:rsidRPr="003B5A0F">
          <w:rPr>
            <w:rStyle w:val="Hyperlink"/>
          </w:rPr>
          <w:t>https://threadandcircuits.wordpress.com/</w:t>
        </w:r>
      </w:hyperlink>
    </w:p>
    <w:p w14:paraId="40FB28A8" w14:textId="77777777" w:rsidR="004F633C" w:rsidRPr="002E5F04" w:rsidRDefault="004F633C" w:rsidP="004F633C">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p>
    <w:p w14:paraId="2DCE3E77" w14:textId="41D808DB" w:rsidR="0034287E" w:rsidRDefault="0034287E" w:rsidP="004F633C">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pPr>
      <w:r w:rsidRPr="0034287E">
        <w:rPr>
          <w:b/>
        </w:rPr>
        <w:t>Week Two (</w:t>
      </w:r>
      <w:r w:rsidR="00B66FB4">
        <w:rPr>
          <w:b/>
        </w:rPr>
        <w:t>9</w:t>
      </w:r>
      <w:r w:rsidRPr="0034287E">
        <w:rPr>
          <w:b/>
        </w:rPr>
        <w:t>/</w:t>
      </w:r>
      <w:r w:rsidR="00B66FB4">
        <w:rPr>
          <w:b/>
        </w:rPr>
        <w:t>5</w:t>
      </w:r>
      <w:r w:rsidRPr="0034287E">
        <w:rPr>
          <w:b/>
        </w:rPr>
        <w:t>):</w:t>
      </w:r>
      <w:r>
        <w:t xml:space="preserve"> </w:t>
      </w:r>
      <w:r>
        <w:rPr>
          <w:b/>
        </w:rPr>
        <w:t>Feminist Curiosity, Feminist Killjoys, and Bad Feminists</w:t>
      </w:r>
    </w:p>
    <w:p w14:paraId="7FFE9986" w14:textId="77777777" w:rsidR="008652B7" w:rsidRDefault="00C5359B" w:rsidP="0034287E">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“The Transformation of Silence into Language and Action,” Audre Lorde</w:t>
      </w:r>
    </w:p>
    <w:p w14:paraId="6FBB2FD6" w14:textId="77777777" w:rsidR="008652B7" w:rsidRDefault="0034287E" w:rsidP="0034287E">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w:t>
      </w:r>
      <w:r w:rsidR="003D7A0C">
        <w:t>Being Curious about Our Lack of Fe</w:t>
      </w:r>
      <w:r>
        <w:t>m</w:t>
      </w:r>
      <w:r w:rsidR="008652B7">
        <w:t>inist Curiosity,” Cynthia Enloe</w:t>
      </w:r>
      <w:r w:rsidR="003D7A0C">
        <w:t xml:space="preserve"> </w:t>
      </w:r>
    </w:p>
    <w:p w14:paraId="52970AF1" w14:textId="77777777" w:rsidR="008652B7" w:rsidRDefault="0034287E" w:rsidP="0034287E">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w:t>
      </w:r>
      <w:r w:rsidR="003D7A0C">
        <w:t xml:space="preserve">Feminist Killjoys (and Other </w:t>
      </w:r>
      <w:r w:rsidR="008652B7">
        <w:t>Willful Subjects),” Sara Ahmed</w:t>
      </w:r>
    </w:p>
    <w:p w14:paraId="4BE1220B" w14:textId="7FDD39A8" w:rsidR="00E60D7B" w:rsidRDefault="00E60D7B" w:rsidP="0034287E">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w:t>
      </w:r>
      <w:proofErr w:type="spellStart"/>
      <w:r>
        <w:t>Transfeminist</w:t>
      </w:r>
      <w:proofErr w:type="spellEnd"/>
      <w:r>
        <w:t xml:space="preserve"> Kill/Joys: Rage, Love, and Reparative </w:t>
      </w:r>
      <w:r w:rsidR="00405163">
        <w:t>Performance</w:t>
      </w:r>
      <w:r>
        <w:t>,” T.L. Cowan</w:t>
      </w:r>
    </w:p>
    <w:p w14:paraId="7B827DCD" w14:textId="77777777" w:rsidR="008652B7" w:rsidRDefault="0034287E" w:rsidP="0034287E">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 xml:space="preserve"> </w:t>
      </w:r>
      <w:r w:rsidR="003D7A0C">
        <w:t xml:space="preserve">“Bad Feminist” (Intro), Roxanne Gay </w:t>
      </w:r>
    </w:p>
    <w:p w14:paraId="57CDEC95" w14:textId="58212DF6" w:rsidR="003D7A0C" w:rsidRDefault="003D7A0C" w:rsidP="0034287E">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 xml:space="preserve">“Womanism,” Alice Walker </w:t>
      </w:r>
    </w:p>
    <w:p w14:paraId="0BED2663" w14:textId="77777777" w:rsidR="008652B7" w:rsidRDefault="008652B7" w:rsidP="0034287E">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p>
    <w:p w14:paraId="2F3DAEDB" w14:textId="77777777" w:rsidR="00312543" w:rsidRDefault="00DB2C3C"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sidRPr="000A4AE6">
        <w:rPr>
          <w:b/>
        </w:rPr>
        <w:t>Week Three (9/</w:t>
      </w:r>
      <w:r w:rsidR="00B66FB4">
        <w:rPr>
          <w:b/>
        </w:rPr>
        <w:t>12</w:t>
      </w:r>
      <w:r w:rsidRPr="000A4AE6">
        <w:rPr>
          <w:b/>
        </w:rPr>
        <w:t>)</w:t>
      </w:r>
      <w:r>
        <w:rPr>
          <w:b/>
        </w:rPr>
        <w:t xml:space="preserve">: </w:t>
      </w:r>
      <w:r w:rsidR="00312543">
        <w:rPr>
          <w:b/>
        </w:rPr>
        <w:t xml:space="preserve">Intersectionality and Identity Politics </w:t>
      </w:r>
    </w:p>
    <w:p w14:paraId="6C69D94E" w14:textId="77777777" w:rsidR="00312543" w:rsidRDefault="00312543" w:rsidP="00312543">
      <w:pPr>
        <w:widowControl w:val="0"/>
        <w:autoSpaceDE w:val="0"/>
        <w:autoSpaceDN w:val="0"/>
        <w:adjustRightInd w:val="0"/>
        <w:rPr>
          <w:color w:val="191919"/>
        </w:rPr>
      </w:pPr>
      <w:r w:rsidRPr="00D55BD3">
        <w:t xml:space="preserve"> </w:t>
      </w:r>
      <w:r w:rsidRPr="00D55BD3">
        <w:rPr>
          <w:color w:val="191919"/>
        </w:rPr>
        <w:t xml:space="preserve">“Mapping the Margins: Intersectionality, Identity Politics, and Violence Against Women of Color,” </w:t>
      </w:r>
      <w:proofErr w:type="spellStart"/>
      <w:r w:rsidRPr="00D55BD3">
        <w:rPr>
          <w:color w:val="191919"/>
        </w:rPr>
        <w:t>Kimberle</w:t>
      </w:r>
      <w:proofErr w:type="spellEnd"/>
      <w:r w:rsidRPr="00D55BD3">
        <w:rPr>
          <w:color w:val="191919"/>
        </w:rPr>
        <w:t xml:space="preserve"> Crensh</w:t>
      </w:r>
      <w:r>
        <w:rPr>
          <w:color w:val="191919"/>
        </w:rPr>
        <w:t>aw</w:t>
      </w:r>
    </w:p>
    <w:p w14:paraId="33C265B2" w14:textId="77777777" w:rsidR="00312543" w:rsidRDefault="00312543" w:rsidP="00312543">
      <w:pPr>
        <w:widowControl w:val="0"/>
        <w:autoSpaceDE w:val="0"/>
        <w:autoSpaceDN w:val="0"/>
        <w:adjustRightInd w:val="0"/>
        <w:rPr>
          <w:bCs/>
        </w:rPr>
      </w:pPr>
      <w:r w:rsidRPr="00D55BD3">
        <w:rPr>
          <w:bCs/>
        </w:rPr>
        <w:t>“Notes toward a Polit</w:t>
      </w:r>
      <w:r>
        <w:rPr>
          <w:bCs/>
        </w:rPr>
        <w:t>ics of Location,” Adrienne Rich</w:t>
      </w:r>
    </w:p>
    <w:p w14:paraId="43C427EB" w14:textId="77777777" w:rsidR="00312543" w:rsidRDefault="00312543" w:rsidP="00312543">
      <w:pPr>
        <w:widowControl w:val="0"/>
        <w:autoSpaceDE w:val="0"/>
        <w:autoSpaceDN w:val="0"/>
        <w:adjustRightInd w:val="0"/>
      </w:pPr>
      <w:r w:rsidRPr="00D55BD3">
        <w:rPr>
          <w:bCs/>
        </w:rPr>
        <w:t>“</w:t>
      </w:r>
      <w:r w:rsidRPr="00D55BD3">
        <w:t xml:space="preserve">Defining Black Feminist </w:t>
      </w:r>
      <w:r>
        <w:t>Thought,” Patricia Hill Collins</w:t>
      </w:r>
    </w:p>
    <w:p w14:paraId="573C3C6F" w14:textId="77777777" w:rsidR="00312543" w:rsidRDefault="00312543" w:rsidP="00312543">
      <w:pPr>
        <w:widowControl w:val="0"/>
        <w:autoSpaceDE w:val="0"/>
        <w:autoSpaceDN w:val="0"/>
        <w:adjustRightInd w:val="0"/>
      </w:pPr>
      <w:r w:rsidRPr="00D55BD3">
        <w:t xml:space="preserve"> “Under Western </w:t>
      </w:r>
      <w:r>
        <w:t>Eyes Revisited,” Chandra Talpade Mohanty</w:t>
      </w:r>
    </w:p>
    <w:p w14:paraId="3CE754E7" w14:textId="77777777" w:rsidR="00312543" w:rsidRDefault="00312543" w:rsidP="00312543">
      <w:r w:rsidRPr="0004359E">
        <w:t>“</w:t>
      </w:r>
      <w:r w:rsidRPr="0004359E">
        <w:rPr>
          <w:i/>
          <w:iCs/>
        </w:rPr>
        <w:t xml:space="preserve">La </w:t>
      </w:r>
      <w:proofErr w:type="spellStart"/>
      <w:r w:rsidRPr="0004359E">
        <w:rPr>
          <w:i/>
          <w:iCs/>
        </w:rPr>
        <w:t>Conciencia</w:t>
      </w:r>
      <w:proofErr w:type="spellEnd"/>
      <w:r w:rsidRPr="0004359E">
        <w:rPr>
          <w:i/>
          <w:iCs/>
        </w:rPr>
        <w:t xml:space="preserve"> de la Mestiza</w:t>
      </w:r>
      <w:r>
        <w:t>: Towards a New Consciousness,</w:t>
      </w:r>
      <w:r w:rsidRPr="0004359E">
        <w:t>” Gloria Anzaldúa</w:t>
      </w:r>
    </w:p>
    <w:p w14:paraId="11B0EEF3" w14:textId="77777777" w:rsidR="00312543" w:rsidRDefault="00312543" w:rsidP="00312543">
      <w:r w:rsidRPr="0004359E">
        <w:lastRenderedPageBreak/>
        <w:t>“</w:t>
      </w:r>
      <w:r w:rsidRPr="00E60D7B">
        <w:rPr>
          <w:i/>
        </w:rPr>
        <w:t xml:space="preserve">La </w:t>
      </w:r>
      <w:proofErr w:type="spellStart"/>
      <w:r w:rsidRPr="00E60D7B">
        <w:rPr>
          <w:i/>
        </w:rPr>
        <w:t>Guera</w:t>
      </w:r>
      <w:proofErr w:type="spellEnd"/>
      <w:r w:rsidRPr="0004359E">
        <w:t>,” Cherrie Moraga</w:t>
      </w:r>
    </w:p>
    <w:p w14:paraId="4BCB8943" w14:textId="77777777" w:rsidR="00312543" w:rsidRDefault="00312543" w:rsidP="00312543">
      <w:pPr>
        <w:widowControl w:val="0"/>
        <w:autoSpaceDE w:val="0"/>
        <w:autoSpaceDN w:val="0"/>
        <w:adjustRightInd w:val="0"/>
        <w:rPr>
          <w:rFonts w:eastAsiaTheme="minorEastAsia"/>
          <w:color w:val="auto"/>
          <w:kern w:val="0"/>
        </w:rPr>
      </w:pPr>
      <w:r>
        <w:rPr>
          <w:rFonts w:eastAsiaTheme="minorEastAsia"/>
          <w:color w:val="auto"/>
          <w:kern w:val="0"/>
        </w:rPr>
        <w:t>“‘I Would Rather Be a Cyborg Than a Goddess”: Becoming Intersectional</w:t>
      </w:r>
    </w:p>
    <w:p w14:paraId="5A5DB6E4" w14:textId="77777777" w:rsidR="00312543" w:rsidRDefault="00312543"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rFonts w:eastAsiaTheme="minorEastAsia"/>
          <w:color w:val="auto"/>
          <w:kern w:val="0"/>
        </w:rPr>
      </w:pPr>
      <w:r>
        <w:rPr>
          <w:rFonts w:eastAsiaTheme="minorEastAsia"/>
          <w:color w:val="auto"/>
          <w:kern w:val="0"/>
        </w:rPr>
        <w:t xml:space="preserve">in Assemblage Theory,” Jasbir Puar  </w:t>
      </w:r>
    </w:p>
    <w:p w14:paraId="583E23B7" w14:textId="77777777" w:rsidR="00312543" w:rsidRDefault="00312543"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rsidRPr="009A4A6E">
        <w:t>“Trans*feminist Intersections,” Reese Simpkins</w:t>
      </w:r>
    </w:p>
    <w:p w14:paraId="62ED09FB" w14:textId="77777777" w:rsidR="00312543" w:rsidRPr="009A4A6E" w:rsidRDefault="00312543"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 xml:space="preserve">“Toward a Decolonial Feminism,” Maria </w:t>
      </w:r>
      <w:proofErr w:type="spellStart"/>
      <w:r>
        <w:t>Lugones</w:t>
      </w:r>
      <w:proofErr w:type="spellEnd"/>
      <w:r>
        <w:t xml:space="preserve"> </w:t>
      </w:r>
    </w:p>
    <w:p w14:paraId="6BA8FF57" w14:textId="77777777" w:rsidR="000A4AE6" w:rsidRPr="000A4AE6" w:rsidRDefault="000A4AE6" w:rsidP="004F633C">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02A414B7" w14:textId="77777777" w:rsidR="00312543" w:rsidRDefault="000A4AE6"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sidRPr="000A4AE6">
        <w:rPr>
          <w:b/>
        </w:rPr>
        <w:t>Week Four (9/</w:t>
      </w:r>
      <w:r w:rsidR="00B66FB4">
        <w:rPr>
          <w:b/>
        </w:rPr>
        <w:t>19</w:t>
      </w:r>
      <w:r w:rsidRPr="000A4AE6">
        <w:rPr>
          <w:b/>
        </w:rPr>
        <w:t>)</w:t>
      </w:r>
      <w:r w:rsidR="00A65813">
        <w:rPr>
          <w:b/>
        </w:rPr>
        <w:t xml:space="preserve">: </w:t>
      </w:r>
      <w:r w:rsidR="00312543">
        <w:rPr>
          <w:b/>
        </w:rPr>
        <w:t>Feminist Scholarship and Publishing</w:t>
      </w:r>
    </w:p>
    <w:p w14:paraId="6BBB57F7" w14:textId="77777777" w:rsidR="00312543" w:rsidRDefault="00312543"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 xml:space="preserve">“The Master’s Tools Will Never Dismantle the Master’s House,” Audre Lorde </w:t>
      </w:r>
    </w:p>
    <w:p w14:paraId="0D2A9460" w14:textId="77777777" w:rsidR="00312543" w:rsidRDefault="00312543"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“Making Feminist Points,</w:t>
      </w:r>
      <w:r w:rsidRPr="003B5A0F">
        <w:t>”</w:t>
      </w:r>
      <w:r>
        <w:t xml:space="preserve"> Sara Ahmed </w:t>
      </w:r>
    </w:p>
    <w:p w14:paraId="358AD1CF" w14:textId="77777777" w:rsidR="00312543" w:rsidRDefault="00312543"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i/>
        </w:rPr>
      </w:pPr>
      <w:r w:rsidRPr="003B5A0F">
        <w:rPr>
          <w:i/>
          <w:iCs/>
        </w:rPr>
        <w:t>Women’s Studies Newsletter</w:t>
      </w:r>
      <w:r>
        <w:t xml:space="preserve"> 1 (Fall 1972)/ </w:t>
      </w:r>
      <w:r>
        <w:rPr>
          <w:i/>
        </w:rPr>
        <w:t xml:space="preserve">WSQ: </w:t>
      </w:r>
      <w:r w:rsidRPr="006C4601">
        <w:rPr>
          <w:i/>
        </w:rPr>
        <w:t>Women’s Studies Quarterly</w:t>
      </w:r>
      <w:r>
        <w:rPr>
          <w:i/>
        </w:rPr>
        <w:t xml:space="preserve">/ </w:t>
      </w:r>
    </w:p>
    <w:p w14:paraId="299FCF1D" w14:textId="77777777" w:rsidR="00312543" w:rsidRDefault="00312543"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rsidRPr="00405163">
        <w:t xml:space="preserve">Feminist Press </w:t>
      </w:r>
    </w:p>
    <w:p w14:paraId="72D94800" w14:textId="77777777" w:rsidR="00312543" w:rsidRDefault="00312543"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rsidRPr="003B5A0F">
        <w:t xml:space="preserve">“A Press of Our Own: Kitchen Table: Women of Color Press,” </w:t>
      </w:r>
      <w:r>
        <w:t>Barbara Smith</w:t>
      </w:r>
    </w:p>
    <w:p w14:paraId="14AC183F" w14:textId="77777777" w:rsidR="00312543" w:rsidRPr="00EB5B0E" w:rsidRDefault="00312543" w:rsidP="00312543">
      <w:pPr>
        <w:rPr>
          <w:rFonts w:eastAsiaTheme="minorEastAsia"/>
          <w:i/>
        </w:rPr>
      </w:pPr>
      <w:r w:rsidRPr="00A823EF">
        <w:rPr>
          <w:i/>
        </w:rPr>
        <w:t>TSQ: Transgender Studies Quarterly</w:t>
      </w:r>
      <w:r w:rsidRPr="00EB5B0E">
        <w:t xml:space="preserve">. </w:t>
      </w:r>
      <w:proofErr w:type="spellStart"/>
      <w:r w:rsidRPr="00EB5B0E">
        <w:rPr>
          <w:rFonts w:eastAsiaTheme="minorEastAsia"/>
          <w:i/>
        </w:rPr>
        <w:t>Postposttranssexual</w:t>
      </w:r>
      <w:proofErr w:type="spellEnd"/>
      <w:r w:rsidRPr="00EB5B0E">
        <w:rPr>
          <w:rFonts w:eastAsiaTheme="minorEastAsia"/>
          <w:i/>
        </w:rPr>
        <w:t>: Key Concepts for a Twenty-</w:t>
      </w:r>
    </w:p>
    <w:p w14:paraId="292AE043" w14:textId="77777777" w:rsidR="00312543" w:rsidRPr="00EB5B0E" w:rsidRDefault="00312543" w:rsidP="00312543">
      <w:r w:rsidRPr="00EB5B0E">
        <w:rPr>
          <w:rFonts w:eastAsiaTheme="minorEastAsia"/>
          <w:i/>
        </w:rPr>
        <w:t>First-Century Transgender Studies</w:t>
      </w:r>
      <w:r>
        <w:rPr>
          <w:rFonts w:eastAsiaTheme="minorEastAsia"/>
          <w:i/>
        </w:rPr>
        <w:t xml:space="preserve"> </w:t>
      </w:r>
      <w:r w:rsidRPr="00EB5B0E">
        <w:t>1.1-2</w:t>
      </w:r>
      <w:r>
        <w:t>:</w:t>
      </w:r>
      <w:r w:rsidRPr="00EB5B0E">
        <w:rPr>
          <w:rFonts w:eastAsiaTheme="minorEastAsia"/>
        </w:rPr>
        <w:t xml:space="preserve"> (May 2014)</w:t>
      </w:r>
      <w:r w:rsidRPr="00EB5B0E">
        <w:t>.</w:t>
      </w:r>
    </w:p>
    <w:p w14:paraId="6CEA26BB" w14:textId="77777777" w:rsidR="00312543" w:rsidRDefault="00312543" w:rsidP="00312543">
      <w:pPr>
        <w:rPr>
          <w:b/>
        </w:rPr>
      </w:pPr>
      <w:r>
        <w:rPr>
          <w:b/>
        </w:rPr>
        <w:t>Argumentative</w:t>
      </w:r>
      <w:r w:rsidRPr="00055792">
        <w:rPr>
          <w:b/>
        </w:rPr>
        <w:t xml:space="preserve"> Research </w:t>
      </w:r>
      <w:r>
        <w:rPr>
          <w:b/>
        </w:rPr>
        <w:t>Paper Topic and</w:t>
      </w:r>
      <w:r w:rsidRPr="00055792">
        <w:rPr>
          <w:b/>
        </w:rPr>
        <w:t xml:space="preserve"> </w:t>
      </w:r>
      <w:r>
        <w:rPr>
          <w:b/>
        </w:rPr>
        <w:t>Sources</w:t>
      </w:r>
      <w:r w:rsidRPr="00055792">
        <w:rPr>
          <w:b/>
        </w:rPr>
        <w:t xml:space="preserve"> Due</w:t>
      </w:r>
    </w:p>
    <w:p w14:paraId="5CBFDCA0" w14:textId="77777777" w:rsidR="00421834" w:rsidRDefault="00421834" w:rsidP="0089139B">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066E4BCB" w14:textId="77777777" w:rsidR="00312543" w:rsidRPr="007D6B4D" w:rsidRDefault="00746FFE" w:rsidP="00312543">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rPr>
        <w:t>Week Five (9/2</w:t>
      </w:r>
      <w:r w:rsidR="00B66FB4">
        <w:rPr>
          <w:b/>
        </w:rPr>
        <w:t>6</w:t>
      </w:r>
      <w:r w:rsidR="000A4AE6" w:rsidRPr="000A4AE6">
        <w:rPr>
          <w:b/>
        </w:rPr>
        <w:t>)</w:t>
      </w:r>
      <w:r w:rsidR="00A65813">
        <w:rPr>
          <w:b/>
        </w:rPr>
        <w:t xml:space="preserve">: </w:t>
      </w:r>
      <w:r w:rsidR="00312543">
        <w:rPr>
          <w:b/>
        </w:rPr>
        <w:t xml:space="preserve">Constructionism and Essentialism  </w:t>
      </w:r>
      <w:r w:rsidR="00312543" w:rsidRPr="009C682C">
        <w:rPr>
          <w:b/>
        </w:rPr>
        <w:t xml:space="preserve"> </w:t>
      </w:r>
    </w:p>
    <w:p w14:paraId="505E6424" w14:textId="77777777" w:rsidR="00312543" w:rsidRDefault="00312543" w:rsidP="00312543">
      <w:pPr>
        <w:rPr>
          <w:color w:val="000000" w:themeColor="text1"/>
        </w:rPr>
      </w:pPr>
      <w:r>
        <w:t xml:space="preserve"> “‘Introduction’ to </w:t>
      </w:r>
      <w:r w:rsidRPr="00617B33">
        <w:rPr>
          <w:i/>
        </w:rPr>
        <w:t>The Second Sex</w:t>
      </w:r>
      <w:r>
        <w:rPr>
          <w:i/>
        </w:rPr>
        <w:t>,</w:t>
      </w:r>
      <w:r>
        <w:t>” Simone de Beauvoir</w:t>
      </w:r>
      <w:r>
        <w:rPr>
          <w:color w:val="000000" w:themeColor="text1"/>
        </w:rPr>
        <w:t xml:space="preserve"> </w:t>
      </w:r>
    </w:p>
    <w:p w14:paraId="50349829" w14:textId="77777777" w:rsidR="00312543" w:rsidRDefault="00312543" w:rsidP="00312543">
      <w:pPr>
        <w:rPr>
          <w:color w:val="000000" w:themeColor="text1"/>
        </w:rPr>
      </w:pPr>
      <w:r>
        <w:rPr>
          <w:color w:val="000000" w:themeColor="text1"/>
        </w:rPr>
        <w:t>“Acting in Concert,</w:t>
      </w:r>
      <w:r w:rsidRPr="0047465B">
        <w:rPr>
          <w:color w:val="000000" w:themeColor="text1"/>
        </w:rPr>
        <w:t>” Judith Butler</w:t>
      </w:r>
      <w:r>
        <w:rPr>
          <w:color w:val="000000" w:themeColor="text1"/>
        </w:rPr>
        <w:t xml:space="preserve"> </w:t>
      </w:r>
    </w:p>
    <w:p w14:paraId="0CBE49FE" w14:textId="77777777" w:rsidR="00312543" w:rsidRDefault="00312543" w:rsidP="00312543">
      <w:r w:rsidRPr="0047465B">
        <w:t>“Subjects of Sex/ Gender/ Desire</w:t>
      </w:r>
      <w:r>
        <w:t xml:space="preserve">,” </w:t>
      </w:r>
      <w:r w:rsidRPr="0047465B">
        <w:rPr>
          <w:color w:val="000000" w:themeColor="text1"/>
        </w:rPr>
        <w:t>Judith Butler</w:t>
      </w:r>
      <w:r>
        <w:t xml:space="preserve"> </w:t>
      </w:r>
    </w:p>
    <w:p w14:paraId="7B295ABB" w14:textId="77777777" w:rsidR="00312543" w:rsidRPr="006E360A" w:rsidRDefault="00312543" w:rsidP="00312543">
      <w:pPr>
        <w:rPr>
          <w:color w:val="000000" w:themeColor="text1"/>
        </w:rPr>
      </w:pPr>
      <w:r>
        <w:t>“</w:t>
      </w:r>
      <w:r>
        <w:rPr>
          <w:color w:val="000000" w:themeColor="text1"/>
        </w:rPr>
        <w:t>What’s Wrong with ‘All Lives Matter?’” Judith Butler and George Yancy</w:t>
      </w:r>
    </w:p>
    <w:p w14:paraId="7C8AA061" w14:textId="77777777" w:rsidR="00312543" w:rsidRDefault="00312543" w:rsidP="00312543">
      <w:r w:rsidRPr="0047465B">
        <w:rPr>
          <w:i/>
        </w:rPr>
        <w:t>My New Gender Workbook</w:t>
      </w:r>
      <w:r>
        <w:t xml:space="preserve">, Kate Bornstein </w:t>
      </w:r>
    </w:p>
    <w:p w14:paraId="6D37B188" w14:textId="77777777" w:rsidR="00312543" w:rsidRPr="00F443FE" w:rsidRDefault="00312543" w:rsidP="00312543">
      <w:r>
        <w:t xml:space="preserve">“One Is Not Born a Woman,” Monique </w:t>
      </w:r>
      <w:proofErr w:type="spellStart"/>
      <w:r>
        <w:t>Wittiq</w:t>
      </w:r>
      <w:proofErr w:type="spellEnd"/>
    </w:p>
    <w:p w14:paraId="0CA297D5" w14:textId="77777777" w:rsidR="00312543" w:rsidRDefault="00312543" w:rsidP="00312543">
      <w:r>
        <w:t xml:space="preserve">“The Social Construction of Sexuality,” Mimi </w:t>
      </w:r>
      <w:proofErr w:type="spellStart"/>
      <w:r w:rsidRPr="000561F3">
        <w:t>Marinucci</w:t>
      </w:r>
      <w:proofErr w:type="spellEnd"/>
      <w:r>
        <w:t xml:space="preserve"> </w:t>
      </w:r>
    </w:p>
    <w:p w14:paraId="54A78FBC" w14:textId="77777777" w:rsidR="00312543" w:rsidRDefault="00312543" w:rsidP="00312543">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pPr>
      <w:r>
        <w:t xml:space="preserve">“Un-Natural Things: Constructions of Race, Gender, and Disability,” Robert L. Hayman and Nancy Levit </w:t>
      </w:r>
    </w:p>
    <w:p w14:paraId="3B41F278" w14:textId="77777777" w:rsidR="00312543" w:rsidRDefault="00312543" w:rsidP="00312543">
      <w:r>
        <w:t xml:space="preserve">“Thinking about Homosexuality,” Anne Fausto-Sterling </w:t>
      </w:r>
    </w:p>
    <w:p w14:paraId="6BFFB0E5" w14:textId="77777777" w:rsidR="00312543" w:rsidRDefault="00312543" w:rsidP="00312543">
      <w:r>
        <w:t>“Growing up White: The Social Geography of Race,” Ruth Frankenberg</w:t>
      </w:r>
    </w:p>
    <w:p w14:paraId="4B323016" w14:textId="77777777" w:rsidR="00312543" w:rsidRDefault="00312543" w:rsidP="00312543">
      <w:r>
        <w:t xml:space="preserve">“The Laugh of the Medusa,” Helene </w:t>
      </w:r>
      <w:proofErr w:type="spellStart"/>
      <w:r>
        <w:t>Cixious</w:t>
      </w:r>
      <w:proofErr w:type="spellEnd"/>
    </w:p>
    <w:p w14:paraId="5F6B8F3C" w14:textId="77777777" w:rsidR="00312543" w:rsidRDefault="00312543" w:rsidP="00312543">
      <w:r>
        <w:t xml:space="preserve">“This Sex Which Is Not One,” Luce </w:t>
      </w:r>
      <w:proofErr w:type="spellStart"/>
      <w:r>
        <w:t>Irigaray</w:t>
      </w:r>
      <w:proofErr w:type="spellEnd"/>
    </w:p>
    <w:p w14:paraId="572658D3" w14:textId="77777777" w:rsidR="004F633C" w:rsidRDefault="004F633C" w:rsidP="004F633C">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rPr>
          <w:b/>
        </w:rPr>
      </w:pPr>
    </w:p>
    <w:p w14:paraId="350594CF" w14:textId="68BC83E6" w:rsidR="007D6B4D" w:rsidRDefault="007D6B4D" w:rsidP="006A76F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rPr>
          <w:b/>
        </w:rPr>
        <w:t xml:space="preserve">*No Class </w:t>
      </w:r>
      <w:r w:rsidR="00B66FB4">
        <w:rPr>
          <w:b/>
        </w:rPr>
        <w:t>10/3</w:t>
      </w:r>
    </w:p>
    <w:p w14:paraId="2775D70D" w14:textId="77777777" w:rsidR="007D6B4D" w:rsidRDefault="007D6B4D" w:rsidP="006A76F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p>
    <w:p w14:paraId="2B98AC75" w14:textId="77777777" w:rsidR="00312543" w:rsidRDefault="007D6B4D" w:rsidP="00312543">
      <w:pPr>
        <w:rPr>
          <w:b/>
        </w:rPr>
      </w:pPr>
      <w:r>
        <w:rPr>
          <w:b/>
        </w:rPr>
        <w:t xml:space="preserve">Week Six (10/10): </w:t>
      </w:r>
      <w:r w:rsidR="00312543" w:rsidRPr="001B473A">
        <w:rPr>
          <w:b/>
        </w:rPr>
        <w:t>Novel</w:t>
      </w:r>
    </w:p>
    <w:p w14:paraId="1B1CC1A6" w14:textId="77777777" w:rsidR="00312543" w:rsidRDefault="00312543" w:rsidP="00312543">
      <w:pPr>
        <w:rPr>
          <w:b/>
        </w:rPr>
      </w:pPr>
      <w:proofErr w:type="spellStart"/>
      <w:r>
        <w:t>Imbler</w:t>
      </w:r>
      <w:proofErr w:type="spellEnd"/>
      <w:r>
        <w:t xml:space="preserve">, Sabrina. </w:t>
      </w:r>
      <w:r w:rsidRPr="00801345">
        <w:rPr>
          <w:i/>
          <w:iCs/>
        </w:rPr>
        <w:t>How Far the Light Reaches: A Life in Ten Sea Creatures</w:t>
      </w:r>
      <w:r>
        <w:t xml:space="preserve">. </w:t>
      </w:r>
    </w:p>
    <w:p w14:paraId="630D75C0" w14:textId="2CB90638" w:rsidR="00F443FE" w:rsidRPr="00312543" w:rsidRDefault="00312543" w:rsidP="00312543">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Cs/>
        </w:rPr>
      </w:pPr>
      <w:r>
        <w:rPr>
          <w:bCs/>
        </w:rPr>
        <w:t xml:space="preserve"> Interview Sabrina </w:t>
      </w:r>
      <w:proofErr w:type="spellStart"/>
      <w:r>
        <w:rPr>
          <w:bCs/>
        </w:rPr>
        <w:t>Imbler</w:t>
      </w:r>
      <w:proofErr w:type="spellEnd"/>
      <w:r>
        <w:rPr>
          <w:bCs/>
        </w:rPr>
        <w:t>, Red Washburn</w:t>
      </w:r>
    </w:p>
    <w:p w14:paraId="343105E4" w14:textId="77777777" w:rsidR="005D3B0B" w:rsidRDefault="005D3B0B" w:rsidP="006A76FF">
      <w:pPr>
        <w:rPr>
          <w:b/>
        </w:rPr>
      </w:pPr>
    </w:p>
    <w:p w14:paraId="0D92ACD4" w14:textId="5236E1CA" w:rsidR="006A76FF" w:rsidRDefault="007D6B4D" w:rsidP="006A76FF">
      <w:pPr>
        <w:rPr>
          <w:b/>
        </w:rPr>
      </w:pPr>
      <w:r>
        <w:rPr>
          <w:b/>
        </w:rPr>
        <w:t>Week Seven (10/17</w:t>
      </w:r>
      <w:r w:rsidRPr="00C86065">
        <w:rPr>
          <w:b/>
        </w:rPr>
        <w:t>):</w:t>
      </w:r>
      <w:r w:rsidR="00312543">
        <w:rPr>
          <w:b/>
        </w:rPr>
        <w:t xml:space="preserve"> </w:t>
      </w:r>
      <w:r w:rsidR="00686F10">
        <w:rPr>
          <w:b/>
        </w:rPr>
        <w:t>Power</w:t>
      </w:r>
      <w:r w:rsidR="00A07271">
        <w:rPr>
          <w:b/>
        </w:rPr>
        <w:t xml:space="preserve"> </w:t>
      </w:r>
      <w:r w:rsidR="00B12D69">
        <w:rPr>
          <w:b/>
        </w:rPr>
        <w:t xml:space="preserve">and </w:t>
      </w:r>
      <w:r w:rsidR="00714745">
        <w:rPr>
          <w:b/>
        </w:rPr>
        <w:t>Shame</w:t>
      </w:r>
      <w:r w:rsidR="00941800">
        <w:rPr>
          <w:b/>
        </w:rPr>
        <w:t xml:space="preserve"> </w:t>
      </w:r>
    </w:p>
    <w:p w14:paraId="0F515E97" w14:textId="1E30CB43" w:rsidR="00B23515" w:rsidRDefault="006A76FF" w:rsidP="006A76FF">
      <w:pPr>
        <w:rPr>
          <w:color w:val="auto"/>
          <w:kern w:val="0"/>
        </w:rPr>
      </w:pPr>
      <w:r w:rsidRPr="0047465B">
        <w:rPr>
          <w:i/>
          <w:iCs/>
          <w:color w:val="auto"/>
          <w:kern w:val="0"/>
        </w:rPr>
        <w:t>The History of Sexuality, Volume I: An Introduction</w:t>
      </w:r>
      <w:r w:rsidRPr="0047465B">
        <w:rPr>
          <w:color w:val="auto"/>
          <w:kern w:val="0"/>
        </w:rPr>
        <w:t>, Parts I and II</w:t>
      </w:r>
      <w:r>
        <w:rPr>
          <w:color w:val="auto"/>
          <w:kern w:val="0"/>
        </w:rPr>
        <w:t xml:space="preserve">, </w:t>
      </w:r>
      <w:r w:rsidRPr="0047465B">
        <w:rPr>
          <w:color w:val="auto"/>
          <w:kern w:val="0"/>
        </w:rPr>
        <w:t>Michel Foucault</w:t>
      </w:r>
      <w:r>
        <w:rPr>
          <w:color w:val="auto"/>
          <w:kern w:val="0"/>
        </w:rPr>
        <w:t xml:space="preserve"> </w:t>
      </w:r>
    </w:p>
    <w:p w14:paraId="4B3AD516" w14:textId="2EA3CCD9" w:rsidR="00B23515" w:rsidRDefault="006A76FF" w:rsidP="006A76FF">
      <w:r w:rsidRPr="0047465B">
        <w:t xml:space="preserve">“History of </w:t>
      </w:r>
      <w:proofErr w:type="spellStart"/>
      <w:r w:rsidRPr="0047465B">
        <w:t>Technosexuality</w:t>
      </w:r>
      <w:proofErr w:type="spellEnd"/>
      <w:r w:rsidRPr="0047465B">
        <w:t>”</w:t>
      </w:r>
      <w:r w:rsidR="00B23515">
        <w:t xml:space="preserve"> Paul Preciado</w:t>
      </w:r>
      <w:r>
        <w:t xml:space="preserve"> </w:t>
      </w:r>
    </w:p>
    <w:p w14:paraId="1BE6A8FC" w14:textId="6C75F571" w:rsidR="00B5538A" w:rsidRDefault="00B5538A" w:rsidP="006A76FF">
      <w:r>
        <w:t xml:space="preserve">“Capitalism and Gay Identity,” John </w:t>
      </w:r>
      <w:proofErr w:type="spellStart"/>
      <w:r>
        <w:t>D’Emilio</w:t>
      </w:r>
      <w:proofErr w:type="spellEnd"/>
    </w:p>
    <w:p w14:paraId="729DB4B4" w14:textId="5F692805" w:rsidR="00D23BB9" w:rsidRDefault="00D23BB9" w:rsidP="006A76FF">
      <w:r>
        <w:t>“The Invention of Heterosexuality,” Jonathan Ned Katz</w:t>
      </w:r>
    </w:p>
    <w:p w14:paraId="6940658C" w14:textId="77777777" w:rsidR="00B23515" w:rsidRDefault="006A76FF" w:rsidP="006A76FF">
      <w:r w:rsidRPr="00EA28C1">
        <w:t>“</w:t>
      </w:r>
      <w:r>
        <w:rPr>
          <w:rFonts w:eastAsiaTheme="minorEastAsia"/>
          <w:color w:val="191919"/>
          <w:kern w:val="0"/>
        </w:rPr>
        <w:t>On the Social Contract,</w:t>
      </w:r>
      <w:r w:rsidRPr="00EA28C1">
        <w:t>”</w:t>
      </w:r>
      <w:r>
        <w:t xml:space="preserve"> Monique </w:t>
      </w:r>
      <w:proofErr w:type="spellStart"/>
      <w:r>
        <w:t>Wittiq</w:t>
      </w:r>
      <w:proofErr w:type="spellEnd"/>
      <w:r>
        <w:t xml:space="preserve"> </w:t>
      </w:r>
    </w:p>
    <w:p w14:paraId="419BA807" w14:textId="66848925" w:rsidR="006A76FF" w:rsidRDefault="006A76FF" w:rsidP="006A76FF">
      <w:pPr>
        <w:rPr>
          <w:color w:val="000000" w:themeColor="text1"/>
        </w:rPr>
      </w:pPr>
      <w:r>
        <w:rPr>
          <w:color w:val="000000" w:themeColor="text1"/>
        </w:rPr>
        <w:t xml:space="preserve">“Transgender Mirrors </w:t>
      </w:r>
      <w:r w:rsidRPr="0047465B">
        <w:rPr>
          <w:color w:val="000000" w:themeColor="text1"/>
        </w:rPr>
        <w:t>Queering Sexual</w:t>
      </w:r>
      <w:r>
        <w:rPr>
          <w:color w:val="000000" w:themeColor="text1"/>
        </w:rPr>
        <w:t xml:space="preserve"> Difference,” Chris </w:t>
      </w:r>
      <w:proofErr w:type="spellStart"/>
      <w:r>
        <w:rPr>
          <w:color w:val="000000" w:themeColor="text1"/>
        </w:rPr>
        <w:t>Straayer</w:t>
      </w:r>
      <w:proofErr w:type="spellEnd"/>
      <w:r>
        <w:rPr>
          <w:color w:val="000000" w:themeColor="text1"/>
        </w:rPr>
        <w:t xml:space="preserve"> </w:t>
      </w:r>
    </w:p>
    <w:p w14:paraId="74405210" w14:textId="77777777" w:rsidR="00941800" w:rsidRDefault="00941800" w:rsidP="00941800">
      <w:pPr>
        <w:rPr>
          <w:iCs/>
        </w:rPr>
      </w:pPr>
      <w:r>
        <w:rPr>
          <w:iCs/>
        </w:rPr>
        <w:t>“Compulsory Heterosexuality and Lesbian Existence,” Adrienne Rich</w:t>
      </w:r>
    </w:p>
    <w:p w14:paraId="6299206E" w14:textId="77777777" w:rsidR="00941800" w:rsidRDefault="00941800" w:rsidP="00941800">
      <w:r>
        <w:rPr>
          <w:iCs/>
        </w:rPr>
        <w:t xml:space="preserve"> </w:t>
      </w:r>
      <w:r w:rsidRPr="0034287E">
        <w:t>“Uses of the Erotic: The Erotic as Power” and “A Litany for Survival,” Audre Lorde</w:t>
      </w:r>
    </w:p>
    <w:p w14:paraId="277DF61A" w14:textId="77777777" w:rsidR="00941800" w:rsidRDefault="00941800" w:rsidP="00941800">
      <w:pPr>
        <w:rPr>
          <w:color w:val="auto"/>
          <w:kern w:val="0"/>
        </w:rPr>
      </w:pPr>
      <w:r>
        <w:rPr>
          <w:color w:val="auto"/>
          <w:kern w:val="0"/>
        </w:rPr>
        <w:t>“Sexual Orientation,”</w:t>
      </w:r>
      <w:r w:rsidRPr="0047465B">
        <w:rPr>
          <w:color w:val="auto"/>
          <w:kern w:val="0"/>
        </w:rPr>
        <w:t xml:space="preserve"> Sara Ahmed</w:t>
      </w:r>
      <w:r>
        <w:rPr>
          <w:color w:val="auto"/>
          <w:kern w:val="0"/>
        </w:rPr>
        <w:t xml:space="preserve"> </w:t>
      </w:r>
    </w:p>
    <w:p w14:paraId="26570AA1" w14:textId="77777777" w:rsidR="00941800" w:rsidRDefault="00941800" w:rsidP="00941800">
      <w:pPr>
        <w:rPr>
          <w:b/>
        </w:rPr>
      </w:pPr>
      <w:r w:rsidRPr="00941502">
        <w:lastRenderedPageBreak/>
        <w:t xml:space="preserve">“The Everyday Life of Queer Trauma,” </w:t>
      </w:r>
      <w:r>
        <w:t xml:space="preserve">Ann </w:t>
      </w:r>
      <w:proofErr w:type="spellStart"/>
      <w:r>
        <w:t>Cvetkovich</w:t>
      </w:r>
      <w:proofErr w:type="spellEnd"/>
      <w:r w:rsidRPr="00306BCA">
        <w:rPr>
          <w:b/>
        </w:rPr>
        <w:t xml:space="preserve"> </w:t>
      </w:r>
    </w:p>
    <w:p w14:paraId="11C64622" w14:textId="77777777" w:rsidR="00B12D69" w:rsidRDefault="00B12D69" w:rsidP="00B12D69">
      <w:pPr>
        <w:rPr>
          <w:color w:val="auto"/>
          <w:kern w:val="0"/>
        </w:rPr>
      </w:pPr>
      <w:r>
        <w:rPr>
          <w:color w:val="auto"/>
          <w:kern w:val="0"/>
        </w:rPr>
        <w:t>“The Ethics of Sexual Shame,”</w:t>
      </w:r>
      <w:r w:rsidRPr="0047465B">
        <w:rPr>
          <w:color w:val="auto"/>
          <w:kern w:val="0"/>
        </w:rPr>
        <w:t xml:space="preserve"> Michael Warner</w:t>
      </w:r>
      <w:r>
        <w:rPr>
          <w:color w:val="auto"/>
          <w:kern w:val="0"/>
        </w:rPr>
        <w:t xml:space="preserve"> </w:t>
      </w:r>
    </w:p>
    <w:p w14:paraId="13D948B0" w14:textId="23C19B78" w:rsidR="00B12D69" w:rsidRPr="00B12D69" w:rsidRDefault="00B12D69" w:rsidP="00941800">
      <w:r>
        <w:rPr>
          <w:rFonts w:eastAsiaTheme="minorEastAsia"/>
          <w:color w:val="222222"/>
          <w:kern w:val="0"/>
        </w:rPr>
        <w:t>“</w:t>
      </w:r>
      <w:r w:rsidRPr="0047465B">
        <w:rPr>
          <w:rFonts w:eastAsiaTheme="minorEastAsia"/>
          <w:color w:val="222222"/>
          <w:kern w:val="0"/>
        </w:rPr>
        <w:t>Resisting</w:t>
      </w:r>
      <w:r>
        <w:rPr>
          <w:rFonts w:eastAsiaTheme="minorEastAsia"/>
          <w:color w:val="222222"/>
          <w:kern w:val="0"/>
        </w:rPr>
        <w:t xml:space="preserve"> Shame: Making Our Bodies Home,”</w:t>
      </w:r>
      <w:r w:rsidRPr="0047465B">
        <w:rPr>
          <w:rFonts w:eastAsiaTheme="minorEastAsia"/>
          <w:color w:val="222222"/>
          <w:kern w:val="0"/>
        </w:rPr>
        <w:t xml:space="preserve"> Eli Claire</w:t>
      </w:r>
      <w:r>
        <w:rPr>
          <w:rFonts w:eastAsiaTheme="minorEastAsia"/>
          <w:color w:val="222222"/>
          <w:kern w:val="0"/>
        </w:rPr>
        <w:t xml:space="preserve"> </w:t>
      </w:r>
    </w:p>
    <w:p w14:paraId="61ED5D10" w14:textId="77777777" w:rsidR="000A4AE6" w:rsidRDefault="000A4AE6" w:rsidP="006A76FF">
      <w:pPr>
        <w:rPr>
          <w:b/>
        </w:rPr>
      </w:pPr>
    </w:p>
    <w:p w14:paraId="02608206" w14:textId="49AEA918" w:rsidR="00192F1F" w:rsidRDefault="007D6B4D" w:rsidP="00192F1F">
      <w:pPr>
        <w:rPr>
          <w:b/>
        </w:rPr>
      </w:pPr>
      <w:r w:rsidRPr="00C86065">
        <w:rPr>
          <w:b/>
        </w:rPr>
        <w:t xml:space="preserve">Week </w:t>
      </w:r>
      <w:r>
        <w:rPr>
          <w:b/>
        </w:rPr>
        <w:t>E</w:t>
      </w:r>
      <w:r w:rsidR="00BE01F5">
        <w:rPr>
          <w:b/>
        </w:rPr>
        <w:t>i</w:t>
      </w:r>
      <w:r>
        <w:rPr>
          <w:b/>
        </w:rPr>
        <w:t>ght (10/24</w:t>
      </w:r>
      <w:r w:rsidRPr="00C86065">
        <w:rPr>
          <w:b/>
        </w:rPr>
        <w:t>):</w:t>
      </w:r>
      <w:r>
        <w:rPr>
          <w:b/>
        </w:rPr>
        <w:t xml:space="preserve"> </w:t>
      </w:r>
      <w:r w:rsidR="00192F1F">
        <w:rPr>
          <w:b/>
        </w:rPr>
        <w:t>Silences, Borders, and Nations</w:t>
      </w:r>
    </w:p>
    <w:p w14:paraId="4B68DEE5" w14:textId="77777777" w:rsidR="00192F1F" w:rsidRDefault="00192F1F" w:rsidP="00192F1F">
      <w:pPr>
        <w:rPr>
          <w:rFonts w:eastAsiaTheme="minorEastAsia"/>
          <w:color w:val="222222"/>
          <w:kern w:val="0"/>
        </w:rPr>
      </w:pPr>
      <w:r w:rsidRPr="0004359E">
        <w:rPr>
          <w:rFonts w:eastAsiaTheme="minorEastAsia"/>
          <w:color w:val="222222"/>
          <w:kern w:val="0"/>
        </w:rPr>
        <w:t xml:space="preserve"> “The Value of Silence,” David L. Eng </w:t>
      </w:r>
    </w:p>
    <w:p w14:paraId="113BD24F" w14:textId="77777777" w:rsidR="00192F1F" w:rsidRPr="00E60D7B" w:rsidRDefault="00192F1F" w:rsidP="00192F1F">
      <w:r w:rsidRPr="0004359E">
        <w:t xml:space="preserve">“Power and Sexuality </w:t>
      </w:r>
      <w:r>
        <w:t xml:space="preserve">at the Border,” Eithne </w:t>
      </w:r>
      <w:proofErr w:type="spellStart"/>
      <w:r>
        <w:t>Luibheid</w:t>
      </w:r>
      <w:proofErr w:type="spellEnd"/>
      <w:r w:rsidRPr="0004359E">
        <w:t xml:space="preserve"> </w:t>
      </w:r>
    </w:p>
    <w:p w14:paraId="3EFFE662" w14:textId="77777777" w:rsidR="00192F1F" w:rsidRDefault="00192F1F" w:rsidP="00192F1F">
      <w:pPr>
        <w:rPr>
          <w:color w:val="333333"/>
          <w:kern w:val="36"/>
        </w:rPr>
      </w:pPr>
      <w:r w:rsidRPr="0004359E">
        <w:rPr>
          <w:color w:val="333333"/>
          <w:kern w:val="36"/>
        </w:rPr>
        <w:t xml:space="preserve">“Securitizing Gender: Identity, Biometrics, and Transgender Bodies at the Airport,” Paisley </w:t>
      </w:r>
      <w:proofErr w:type="spellStart"/>
      <w:r w:rsidRPr="0004359E">
        <w:rPr>
          <w:color w:val="333333"/>
          <w:kern w:val="36"/>
        </w:rPr>
        <w:t>Currah</w:t>
      </w:r>
      <w:proofErr w:type="spellEnd"/>
      <w:r w:rsidRPr="0004359E">
        <w:rPr>
          <w:color w:val="333333"/>
          <w:kern w:val="36"/>
        </w:rPr>
        <w:t xml:space="preserve"> and Tara </w:t>
      </w:r>
      <w:proofErr w:type="spellStart"/>
      <w:r w:rsidRPr="0004359E">
        <w:rPr>
          <w:color w:val="333333"/>
          <w:kern w:val="36"/>
        </w:rPr>
        <w:t>Mulqueen</w:t>
      </w:r>
      <w:proofErr w:type="spellEnd"/>
    </w:p>
    <w:p w14:paraId="7A361497" w14:textId="77777777" w:rsidR="00192F1F" w:rsidRDefault="00192F1F" w:rsidP="00192F1F">
      <w:r>
        <w:t xml:space="preserve">“Theorizing Gender and Nation,” Nira Yuval-Davis </w:t>
      </w:r>
    </w:p>
    <w:p w14:paraId="07C0E0A4" w14:textId="77777777" w:rsidR="00192F1F" w:rsidRDefault="00192F1F" w:rsidP="00192F1F">
      <w:r>
        <w:t xml:space="preserve">“Contesting Cultures: ‘Westernization,’ Respect for Culture, and Third World Feminists,” Uma Narayan </w:t>
      </w:r>
    </w:p>
    <w:p w14:paraId="1C5B111B" w14:textId="57EFF011" w:rsidR="00192F1F" w:rsidRDefault="00861C46" w:rsidP="00192F1F">
      <w:r>
        <w:t xml:space="preserve"> </w:t>
      </w:r>
      <w:r w:rsidR="00192F1F">
        <w:t xml:space="preserve">“Evaluating ‘Diaspora’: Beyond Ethnicity,” </w:t>
      </w:r>
      <w:proofErr w:type="spellStart"/>
      <w:r w:rsidR="00192F1F">
        <w:t>Floya</w:t>
      </w:r>
      <w:proofErr w:type="spellEnd"/>
      <w:r w:rsidR="00192F1F">
        <w:t xml:space="preserve"> Anthias</w:t>
      </w:r>
    </w:p>
    <w:p w14:paraId="2AD9A9A6" w14:textId="562601D7" w:rsidR="00861C46" w:rsidRDefault="00861C46" w:rsidP="00192F1F">
      <w:r>
        <w:t>“Crosscurrents, Crosstalk: Race, ‘Postcoloniality’</w:t>
      </w:r>
      <w:r w:rsidR="00415913">
        <w:t xml:space="preserve"> and t</w:t>
      </w:r>
      <w:r>
        <w:t>he Politics of Location”</w:t>
      </w:r>
    </w:p>
    <w:p w14:paraId="7FD71510" w14:textId="77777777" w:rsidR="00CD72DA" w:rsidRDefault="00CD72DA" w:rsidP="00192F1F">
      <w:pPr>
        <w:rPr>
          <w:b/>
        </w:rPr>
      </w:pPr>
    </w:p>
    <w:p w14:paraId="7CCFBB90" w14:textId="44183F46" w:rsidR="00192F1F" w:rsidRPr="00F0596B" w:rsidRDefault="007D6B4D" w:rsidP="00192F1F">
      <w:pPr>
        <w:rPr>
          <w:b/>
        </w:rPr>
      </w:pPr>
      <w:r>
        <w:rPr>
          <w:b/>
        </w:rPr>
        <w:t xml:space="preserve">Week Nine </w:t>
      </w:r>
      <w:r w:rsidR="006A76FF">
        <w:rPr>
          <w:b/>
        </w:rPr>
        <w:t>(</w:t>
      </w:r>
      <w:r w:rsidR="00746FFE">
        <w:rPr>
          <w:b/>
        </w:rPr>
        <w:t>10/</w:t>
      </w:r>
      <w:r w:rsidR="00BE01F5">
        <w:rPr>
          <w:b/>
        </w:rPr>
        <w:t>31</w:t>
      </w:r>
      <w:r w:rsidR="006A76FF" w:rsidRPr="00C86065">
        <w:rPr>
          <w:b/>
        </w:rPr>
        <w:t>):</w:t>
      </w:r>
      <w:r w:rsidR="006A76FF">
        <w:rPr>
          <w:b/>
        </w:rPr>
        <w:t xml:space="preserve"> </w:t>
      </w:r>
      <w:r w:rsidR="00192F1F">
        <w:rPr>
          <w:b/>
        </w:rPr>
        <w:t xml:space="preserve">Critique, </w:t>
      </w:r>
      <w:r w:rsidR="0085168A">
        <w:rPr>
          <w:b/>
        </w:rPr>
        <w:t>Science</w:t>
      </w:r>
      <w:r w:rsidR="00192F1F">
        <w:rPr>
          <w:b/>
        </w:rPr>
        <w:t xml:space="preserve">, </w:t>
      </w:r>
      <w:r w:rsidR="00797527">
        <w:rPr>
          <w:b/>
        </w:rPr>
        <w:t>and Care</w:t>
      </w:r>
    </w:p>
    <w:p w14:paraId="485B895C" w14:textId="77777777" w:rsidR="00192F1F" w:rsidRDefault="00192F1F" w:rsidP="00192F1F">
      <w:pPr>
        <w:rPr>
          <w:color w:val="222222"/>
          <w:kern w:val="0"/>
        </w:rPr>
      </w:pPr>
      <w:r>
        <w:rPr>
          <w:color w:val="222222"/>
          <w:kern w:val="0"/>
        </w:rPr>
        <w:t xml:space="preserve"> “</w:t>
      </w:r>
      <w:r w:rsidRPr="0047465B">
        <w:rPr>
          <w:color w:val="222222"/>
          <w:kern w:val="0"/>
        </w:rPr>
        <w:t>Queer of Color Critique, Historical Materialism, and Canonica</w:t>
      </w:r>
      <w:r>
        <w:rPr>
          <w:color w:val="222222"/>
          <w:kern w:val="0"/>
        </w:rPr>
        <w:t>l Sociology,” Roderick Ferguson</w:t>
      </w:r>
    </w:p>
    <w:p w14:paraId="7AB1669C" w14:textId="77777777" w:rsidR="00192F1F" w:rsidRDefault="00192F1F" w:rsidP="00192F1F">
      <w:pPr>
        <w:rPr>
          <w:color w:val="222222"/>
          <w:kern w:val="0"/>
        </w:rPr>
      </w:pPr>
      <w:r>
        <w:rPr>
          <w:color w:val="222222"/>
          <w:kern w:val="0"/>
        </w:rPr>
        <w:t>“</w:t>
      </w:r>
      <w:r w:rsidRPr="0047465B">
        <w:rPr>
          <w:color w:val="222222"/>
          <w:kern w:val="0"/>
        </w:rPr>
        <w:t xml:space="preserve">Punks, </w:t>
      </w:r>
      <w:proofErr w:type="spellStart"/>
      <w:r w:rsidRPr="0047465B">
        <w:rPr>
          <w:color w:val="222222"/>
          <w:kern w:val="0"/>
        </w:rPr>
        <w:t>Bulldaggers</w:t>
      </w:r>
      <w:proofErr w:type="spellEnd"/>
      <w:r w:rsidRPr="0047465B">
        <w:rPr>
          <w:color w:val="222222"/>
          <w:kern w:val="0"/>
        </w:rPr>
        <w:t>, and Welfare Queens: The Radica</w:t>
      </w:r>
      <w:r>
        <w:rPr>
          <w:color w:val="222222"/>
          <w:kern w:val="0"/>
        </w:rPr>
        <w:t xml:space="preserve">l Potential of Queer </w:t>
      </w:r>
      <w:proofErr w:type="gramStart"/>
      <w:r>
        <w:rPr>
          <w:color w:val="222222"/>
          <w:kern w:val="0"/>
        </w:rPr>
        <w:t>Politics?,</w:t>
      </w:r>
      <w:proofErr w:type="gramEnd"/>
      <w:r>
        <w:rPr>
          <w:color w:val="222222"/>
          <w:kern w:val="0"/>
        </w:rPr>
        <w:t>” Cathy Cohen</w:t>
      </w:r>
    </w:p>
    <w:p w14:paraId="02BA66DC" w14:textId="477FBF37" w:rsidR="00192F1F" w:rsidRDefault="00192F1F" w:rsidP="00192F1F">
      <w:pPr>
        <w:rPr>
          <w:rFonts w:eastAsiaTheme="minorEastAsia"/>
          <w:color w:val="222222"/>
          <w:kern w:val="0"/>
        </w:rPr>
      </w:pPr>
      <w:r>
        <w:rPr>
          <w:rFonts w:eastAsiaTheme="minorEastAsia"/>
          <w:color w:val="222222"/>
          <w:kern w:val="0"/>
        </w:rPr>
        <w:t>“</w:t>
      </w:r>
      <w:r w:rsidRPr="0047465B">
        <w:rPr>
          <w:rFonts w:eastAsiaTheme="minorEastAsia"/>
          <w:color w:val="222222"/>
          <w:kern w:val="0"/>
        </w:rPr>
        <w:t>Scientific Racism and the Em</w:t>
      </w:r>
      <w:r>
        <w:rPr>
          <w:rFonts w:eastAsiaTheme="minorEastAsia"/>
          <w:color w:val="222222"/>
          <w:kern w:val="0"/>
        </w:rPr>
        <w:t>ergence of the Homosexual Body</w:t>
      </w:r>
      <w:r w:rsidR="00421834">
        <w:rPr>
          <w:rFonts w:eastAsiaTheme="minorEastAsia"/>
          <w:color w:val="222222"/>
          <w:kern w:val="0"/>
        </w:rPr>
        <w:t>,</w:t>
      </w:r>
      <w:r>
        <w:rPr>
          <w:rFonts w:eastAsiaTheme="minorEastAsia"/>
          <w:color w:val="222222"/>
          <w:kern w:val="0"/>
        </w:rPr>
        <w:t>”</w:t>
      </w:r>
      <w:r w:rsidRPr="0047465B">
        <w:rPr>
          <w:rFonts w:eastAsiaTheme="minorEastAsia"/>
          <w:color w:val="222222"/>
          <w:kern w:val="0"/>
        </w:rPr>
        <w:t xml:space="preserve"> Siobhan Somerville</w:t>
      </w:r>
    </w:p>
    <w:p w14:paraId="753EC009" w14:textId="1FC2B874" w:rsidR="00192F1F" w:rsidRDefault="00192F1F" w:rsidP="00B12D69">
      <w:pPr>
        <w:rPr>
          <w:b/>
        </w:rPr>
      </w:pPr>
      <w:r>
        <w:rPr>
          <w:rFonts w:eastAsiaTheme="minorEastAsia"/>
          <w:color w:val="222222"/>
          <w:kern w:val="0"/>
        </w:rPr>
        <w:t>“‘</w:t>
      </w:r>
      <w:r>
        <w:rPr>
          <w:color w:val="222222"/>
          <w:kern w:val="0"/>
        </w:rPr>
        <w:t>Cultural Practice’ or ‘Reconstructive Surgery?’</w:t>
      </w:r>
      <w:r w:rsidRPr="0047465B">
        <w:rPr>
          <w:color w:val="222222"/>
          <w:kern w:val="0"/>
        </w:rPr>
        <w:t xml:space="preserve"> U.S. Genital Cutting, the Intersex Movement</w:t>
      </w:r>
      <w:r>
        <w:rPr>
          <w:color w:val="222222"/>
          <w:kern w:val="0"/>
        </w:rPr>
        <w:t>, and Medical Double Standards,”</w:t>
      </w:r>
      <w:r w:rsidRPr="0047465B">
        <w:rPr>
          <w:color w:val="222222"/>
          <w:kern w:val="0"/>
        </w:rPr>
        <w:t xml:space="preserve"> Cheryl Chase</w:t>
      </w:r>
      <w:r w:rsidRPr="00F778F5">
        <w:rPr>
          <w:b/>
        </w:rPr>
        <w:t xml:space="preserve"> </w:t>
      </w:r>
    </w:p>
    <w:p w14:paraId="71702D7F" w14:textId="327AF81C" w:rsidR="00797527" w:rsidRDefault="00797527" w:rsidP="006A76FF">
      <w:r w:rsidRPr="00A935C3">
        <w:rPr>
          <w:i/>
        </w:rPr>
        <w:t>Care Work</w:t>
      </w:r>
      <w:r w:rsidR="00A935C3" w:rsidRPr="00A935C3">
        <w:rPr>
          <w:i/>
        </w:rPr>
        <w:t>: Dreaming Disability Justice</w:t>
      </w:r>
      <w:r w:rsidR="00A935C3" w:rsidRPr="00A935C3">
        <w:t>,</w:t>
      </w:r>
      <w:r w:rsidR="00A935C3">
        <w:t xml:space="preserve"> “Not Over It” and “Care Webs,”</w:t>
      </w:r>
      <w:r w:rsidR="00A935C3" w:rsidRPr="00A935C3">
        <w:t xml:space="preserve"> </w:t>
      </w:r>
      <w:r w:rsidRPr="00A935C3">
        <w:t xml:space="preserve">Leah </w:t>
      </w:r>
      <w:proofErr w:type="spellStart"/>
      <w:r w:rsidRPr="00A935C3">
        <w:t>Laskshmi</w:t>
      </w:r>
      <w:proofErr w:type="spellEnd"/>
      <w:r w:rsidRPr="00A935C3">
        <w:t xml:space="preserve"> Piep</w:t>
      </w:r>
      <w:r w:rsidR="00A935C3" w:rsidRPr="00A935C3">
        <w:t>zna-Samarasinha</w:t>
      </w:r>
      <w:r w:rsidR="00A935C3">
        <w:t xml:space="preserve"> </w:t>
      </w:r>
      <w:r>
        <w:rPr>
          <w:b/>
        </w:rPr>
        <w:t xml:space="preserve"> </w:t>
      </w:r>
    </w:p>
    <w:p w14:paraId="06AEAD53" w14:textId="2D2E9B7B" w:rsidR="00746FFE" w:rsidRDefault="0053476D" w:rsidP="006A76FF">
      <w:r w:rsidRPr="003801A0">
        <w:rPr>
          <w:i/>
        </w:rPr>
        <w:t>Trans Care</w:t>
      </w:r>
      <w:r w:rsidRPr="003801A0">
        <w:t xml:space="preserve">, “Theorizing Trans Care,” </w:t>
      </w:r>
      <w:proofErr w:type="spellStart"/>
      <w:r w:rsidRPr="003801A0">
        <w:t>Hil</w:t>
      </w:r>
      <w:proofErr w:type="spellEnd"/>
      <w:r w:rsidRPr="003801A0">
        <w:t xml:space="preserve"> </w:t>
      </w:r>
      <w:proofErr w:type="spellStart"/>
      <w:r w:rsidRPr="003801A0">
        <w:t>Malatino</w:t>
      </w:r>
      <w:proofErr w:type="spellEnd"/>
    </w:p>
    <w:p w14:paraId="700F81F1" w14:textId="77777777" w:rsidR="0053476D" w:rsidRDefault="0053476D" w:rsidP="006A76FF">
      <w:pPr>
        <w:rPr>
          <w:b/>
        </w:rPr>
      </w:pPr>
    </w:p>
    <w:p w14:paraId="6AA93E21" w14:textId="15C46D48" w:rsidR="006A76FF" w:rsidRDefault="007D6B4D" w:rsidP="006A76FF">
      <w:pPr>
        <w:rPr>
          <w:b/>
        </w:rPr>
      </w:pPr>
      <w:r>
        <w:rPr>
          <w:b/>
        </w:rPr>
        <w:t xml:space="preserve">Week Ten </w:t>
      </w:r>
      <w:r w:rsidR="006A76FF">
        <w:rPr>
          <w:b/>
        </w:rPr>
        <w:t>(</w:t>
      </w:r>
      <w:r w:rsidR="00746FFE">
        <w:rPr>
          <w:b/>
        </w:rPr>
        <w:t>1</w:t>
      </w:r>
      <w:r w:rsidR="00BE01F5">
        <w:rPr>
          <w:b/>
        </w:rPr>
        <w:t>1</w:t>
      </w:r>
      <w:r w:rsidR="00F4219A">
        <w:rPr>
          <w:b/>
        </w:rPr>
        <w:t>/</w:t>
      </w:r>
      <w:r w:rsidR="00BE01F5">
        <w:rPr>
          <w:b/>
        </w:rPr>
        <w:t>7</w:t>
      </w:r>
      <w:r w:rsidR="006A76FF" w:rsidRPr="006E0015">
        <w:rPr>
          <w:b/>
        </w:rPr>
        <w:t>):</w:t>
      </w:r>
      <w:r w:rsidR="006A76FF" w:rsidRPr="003073F9">
        <w:rPr>
          <w:b/>
        </w:rPr>
        <w:t xml:space="preserve"> </w:t>
      </w:r>
      <w:r w:rsidR="006A76FF">
        <w:rPr>
          <w:b/>
        </w:rPr>
        <w:t xml:space="preserve">Herstory, History, and </w:t>
      </w:r>
      <w:proofErr w:type="spellStart"/>
      <w:r w:rsidR="006A76FF">
        <w:rPr>
          <w:b/>
        </w:rPr>
        <w:t>Theirstory</w:t>
      </w:r>
      <w:proofErr w:type="spellEnd"/>
      <w:r w:rsidR="0089139B">
        <w:rPr>
          <w:b/>
        </w:rPr>
        <w:t xml:space="preserve"> and Guest Speaker</w:t>
      </w:r>
    </w:p>
    <w:p w14:paraId="7D4E0C63" w14:textId="5942F8DE" w:rsidR="00192F1F" w:rsidRDefault="00192F1F" w:rsidP="006A76FF">
      <w:pPr>
        <w:rPr>
          <w:rFonts w:eastAsiaTheme="minorEastAsia"/>
          <w:color w:val="191919"/>
          <w:kern w:val="0"/>
        </w:rPr>
      </w:pPr>
      <w:r>
        <w:t xml:space="preserve"> “Multiracial Feminism: Recasting the Chronology of Second Wave Feminism,” Becky Thompson</w:t>
      </w:r>
      <w:r w:rsidRPr="0047465B">
        <w:rPr>
          <w:rFonts w:eastAsiaTheme="minorEastAsia"/>
          <w:color w:val="191919"/>
          <w:kern w:val="0"/>
        </w:rPr>
        <w:t xml:space="preserve"> </w:t>
      </w:r>
    </w:p>
    <w:p w14:paraId="1FC7A887" w14:textId="4998FB8A" w:rsidR="002C1095" w:rsidRDefault="002C1095" w:rsidP="006A76FF">
      <w:pPr>
        <w:rPr>
          <w:rFonts w:eastAsiaTheme="minorEastAsia"/>
          <w:color w:val="191919"/>
          <w:kern w:val="0"/>
        </w:rPr>
      </w:pPr>
      <w:r>
        <w:t>“‘What Has Happened Here’”: The Politics of Difference in Women’s History and Feminist Politics,” Elsa Barkley Brown</w:t>
      </w:r>
    </w:p>
    <w:p w14:paraId="79C1684D" w14:textId="363E1E16" w:rsidR="006A76FF" w:rsidRPr="0047465B" w:rsidRDefault="006A76FF" w:rsidP="006A76FF">
      <w:pPr>
        <w:rPr>
          <w:rFonts w:eastAsiaTheme="minorEastAsia"/>
          <w:color w:val="191919"/>
          <w:kern w:val="0"/>
        </w:rPr>
      </w:pPr>
      <w:r w:rsidRPr="0047465B">
        <w:rPr>
          <w:rFonts w:eastAsiaTheme="minorEastAsia"/>
          <w:color w:val="191919"/>
          <w:kern w:val="0"/>
        </w:rPr>
        <w:t>“Butch-Femme Relationships: Sexual Cou</w:t>
      </w:r>
      <w:r w:rsidR="00B23515">
        <w:rPr>
          <w:rFonts w:eastAsiaTheme="minorEastAsia"/>
          <w:color w:val="191919"/>
          <w:kern w:val="0"/>
        </w:rPr>
        <w:t>rage in the 1950s,” Joan Nestle</w:t>
      </w:r>
      <w:r>
        <w:rPr>
          <w:rFonts w:eastAsiaTheme="minorEastAsia"/>
          <w:color w:val="191919"/>
          <w:kern w:val="0"/>
        </w:rPr>
        <w:t xml:space="preserve"> </w:t>
      </w:r>
    </w:p>
    <w:p w14:paraId="7D9D1E3E" w14:textId="77777777" w:rsidR="00B23515" w:rsidRDefault="006A76FF" w:rsidP="006A76FF">
      <w:r w:rsidRPr="0047465B">
        <w:rPr>
          <w:color w:val="262626"/>
        </w:rPr>
        <w:t xml:space="preserve">“‘They Was No One to Mess with’: The Construction of the Butch Role in the Lesbian Community of the 1940s and 1950s,” Elizabeth </w:t>
      </w:r>
      <w:proofErr w:type="spellStart"/>
      <w:r w:rsidRPr="0047465B">
        <w:rPr>
          <w:color w:val="262626"/>
        </w:rPr>
        <w:t>Lapovsky</w:t>
      </w:r>
      <w:proofErr w:type="spellEnd"/>
      <w:r w:rsidRPr="0047465B">
        <w:rPr>
          <w:color w:val="262626"/>
        </w:rPr>
        <w:t xml:space="preserve"> Kennedy &amp; Madeline Davis</w:t>
      </w:r>
      <w:r>
        <w:rPr>
          <w:color w:val="262626"/>
        </w:rPr>
        <w:t xml:space="preserve"> </w:t>
      </w:r>
      <w:r w:rsidRPr="0047465B">
        <w:t>“Lesbianism: An Act of Resistance,” Cheryl Clarke</w:t>
      </w:r>
    </w:p>
    <w:p w14:paraId="0EE00E9C" w14:textId="77777777" w:rsidR="0089139B" w:rsidRDefault="006A76FF" w:rsidP="006A76FF">
      <w:pPr>
        <w:rPr>
          <w:color w:val="191919"/>
        </w:rPr>
      </w:pPr>
      <w:r w:rsidRPr="0047465B">
        <w:rPr>
          <w:color w:val="191919"/>
        </w:rPr>
        <w:t>“What We’re Rolling around in Bed with: Sexual Silences in Feminism,” </w:t>
      </w:r>
    </w:p>
    <w:p w14:paraId="36279183" w14:textId="1C79FCB3" w:rsidR="00B23515" w:rsidRDefault="006A76FF" w:rsidP="006A76FF">
      <w:pPr>
        <w:rPr>
          <w:color w:val="191919"/>
        </w:rPr>
      </w:pPr>
      <w:r>
        <w:rPr>
          <w:color w:val="191919"/>
        </w:rPr>
        <w:t xml:space="preserve">Amber </w:t>
      </w:r>
      <w:proofErr w:type="spellStart"/>
      <w:r>
        <w:rPr>
          <w:color w:val="191919"/>
        </w:rPr>
        <w:t>Holliba</w:t>
      </w:r>
      <w:r w:rsidRPr="0047465B">
        <w:rPr>
          <w:color w:val="191919"/>
        </w:rPr>
        <w:t>ugh</w:t>
      </w:r>
      <w:proofErr w:type="spellEnd"/>
      <w:r w:rsidRPr="0047465B">
        <w:rPr>
          <w:color w:val="191919"/>
        </w:rPr>
        <w:t xml:space="preserve"> and Cherrie Morag</w:t>
      </w:r>
      <w:r w:rsidR="00B23515">
        <w:rPr>
          <w:color w:val="191919"/>
        </w:rPr>
        <w:t>a</w:t>
      </w:r>
      <w:r>
        <w:rPr>
          <w:color w:val="191919"/>
        </w:rPr>
        <w:t xml:space="preserve"> </w:t>
      </w:r>
    </w:p>
    <w:p w14:paraId="7BE296FB" w14:textId="77777777" w:rsidR="00B23515" w:rsidRDefault="006A76FF" w:rsidP="006A76FF">
      <w:pPr>
        <w:rPr>
          <w:color w:val="222222"/>
          <w:kern w:val="0"/>
        </w:rPr>
      </w:pPr>
      <w:r>
        <w:rPr>
          <w:color w:val="222222"/>
          <w:kern w:val="0"/>
        </w:rPr>
        <w:t>“Times Square Blue,”</w:t>
      </w:r>
      <w:r w:rsidRPr="0047465B">
        <w:rPr>
          <w:color w:val="222222"/>
          <w:kern w:val="0"/>
        </w:rPr>
        <w:t xml:space="preserve"> Samuel Delany</w:t>
      </w:r>
      <w:r>
        <w:rPr>
          <w:color w:val="222222"/>
          <w:kern w:val="0"/>
        </w:rPr>
        <w:t xml:space="preserve"> </w:t>
      </w:r>
    </w:p>
    <w:p w14:paraId="62A98F07" w14:textId="2D63C052" w:rsidR="005332A6" w:rsidRPr="005332A6" w:rsidRDefault="005332A6" w:rsidP="006A76FF">
      <w:r>
        <w:t xml:space="preserve">“Introducing the Museum of Transgender </w:t>
      </w:r>
      <w:proofErr w:type="spellStart"/>
      <w:r>
        <w:t>Hir</w:t>
      </w:r>
      <w:r w:rsidR="002F7B5D">
        <w:t>story</w:t>
      </w:r>
      <w:proofErr w:type="spellEnd"/>
      <w:r w:rsidR="002F7B5D">
        <w:t xml:space="preserve"> and Art,” Chris Vargas </w:t>
      </w:r>
    </w:p>
    <w:p w14:paraId="3066A271" w14:textId="47D944BA" w:rsidR="00716BDD" w:rsidRDefault="00716BDD" w:rsidP="006A76FF">
      <w:pPr>
        <w:rPr>
          <w:color w:val="222222"/>
          <w:kern w:val="0"/>
        </w:rPr>
      </w:pPr>
      <w:r>
        <w:rPr>
          <w:color w:val="222222"/>
          <w:kern w:val="0"/>
        </w:rPr>
        <w:t>“Trans/Feminist Oral History: Current Projects,” Elspeth H. Brown</w:t>
      </w:r>
    </w:p>
    <w:p w14:paraId="752E5CD9" w14:textId="5D167A4C" w:rsidR="00716BDD" w:rsidRDefault="008D316B" w:rsidP="006A76FF">
      <w:pPr>
        <w:rPr>
          <w:color w:val="222222"/>
          <w:kern w:val="0"/>
        </w:rPr>
      </w:pPr>
      <w:r>
        <w:rPr>
          <w:color w:val="222222"/>
          <w:kern w:val="0"/>
        </w:rPr>
        <w:t xml:space="preserve">NYC </w:t>
      </w:r>
      <w:r w:rsidR="00716BDD">
        <w:rPr>
          <w:color w:val="222222"/>
          <w:kern w:val="0"/>
        </w:rPr>
        <w:t xml:space="preserve">Trans Oral History Project -- </w:t>
      </w:r>
      <w:r w:rsidRPr="008D316B">
        <w:rPr>
          <w:color w:val="222222"/>
          <w:kern w:val="0"/>
        </w:rPr>
        <w:t>https://www.nyctransoralhistory.org</w:t>
      </w:r>
    </w:p>
    <w:p w14:paraId="425EA002" w14:textId="14ED6DBE" w:rsidR="008D316B" w:rsidRPr="00B12D69" w:rsidRDefault="008D316B" w:rsidP="006A76FF">
      <w:r w:rsidRPr="00917AC1">
        <w:t xml:space="preserve">Digital </w:t>
      </w:r>
      <w:r w:rsidR="00917AC1" w:rsidRPr="00917AC1">
        <w:t xml:space="preserve">Transgender Archive </w:t>
      </w:r>
      <w:r w:rsidR="00917AC1">
        <w:t xml:space="preserve">-- </w:t>
      </w:r>
      <w:r w:rsidR="00917AC1" w:rsidRPr="00917AC1">
        <w:t>https://www.digitaltransgenderarchive.net</w:t>
      </w:r>
    </w:p>
    <w:p w14:paraId="3D60DAC2" w14:textId="77777777" w:rsidR="00B12D69" w:rsidRDefault="00B12D69" w:rsidP="006A76FF">
      <w:pPr>
        <w:rPr>
          <w:b/>
        </w:rPr>
      </w:pPr>
    </w:p>
    <w:p w14:paraId="5D6F9C36" w14:textId="0C5B0FCE" w:rsidR="0089139B" w:rsidRDefault="0089139B" w:rsidP="006A76FF">
      <w:pPr>
        <w:rPr>
          <w:b/>
        </w:rPr>
      </w:pPr>
      <w:r>
        <w:rPr>
          <w:b/>
        </w:rPr>
        <w:t>*Guest Speaker Gabriel San Emeterio</w:t>
      </w:r>
    </w:p>
    <w:p w14:paraId="386973D8" w14:textId="77777777" w:rsidR="0089139B" w:rsidRDefault="0089139B" w:rsidP="006A76FF">
      <w:pPr>
        <w:rPr>
          <w:b/>
        </w:rPr>
      </w:pPr>
    </w:p>
    <w:p w14:paraId="5280C44D" w14:textId="082B6121" w:rsidR="006A76FF" w:rsidRDefault="007D6B4D" w:rsidP="006A76FF">
      <w:pPr>
        <w:rPr>
          <w:b/>
        </w:rPr>
      </w:pPr>
      <w:r>
        <w:rPr>
          <w:b/>
        </w:rPr>
        <w:lastRenderedPageBreak/>
        <w:t xml:space="preserve">Week Eleven </w:t>
      </w:r>
      <w:r w:rsidR="006A76FF">
        <w:rPr>
          <w:b/>
        </w:rPr>
        <w:t>(</w:t>
      </w:r>
      <w:r w:rsidR="00746FFE">
        <w:rPr>
          <w:b/>
        </w:rPr>
        <w:t>11/</w:t>
      </w:r>
      <w:r w:rsidR="00BE01F5">
        <w:rPr>
          <w:b/>
        </w:rPr>
        <w:t>14</w:t>
      </w:r>
      <w:r w:rsidR="006A76FF">
        <w:rPr>
          <w:b/>
        </w:rPr>
        <w:t xml:space="preserve">): </w:t>
      </w:r>
      <w:r w:rsidR="000A4AE6">
        <w:rPr>
          <w:b/>
        </w:rPr>
        <w:t xml:space="preserve">Feminist </w:t>
      </w:r>
      <w:r w:rsidR="006A76FF">
        <w:rPr>
          <w:b/>
        </w:rPr>
        <w:t xml:space="preserve">Manifestos and Collectives </w:t>
      </w:r>
    </w:p>
    <w:p w14:paraId="26B294FD" w14:textId="77777777" w:rsidR="00B23515" w:rsidRDefault="006A76FF" w:rsidP="006A76FF">
      <w:r>
        <w:t xml:space="preserve"> “The Woman-Id</w:t>
      </w:r>
      <w:r w:rsidR="00B23515">
        <w:t xml:space="preserve">entified Woman,” </w:t>
      </w:r>
      <w:proofErr w:type="spellStart"/>
      <w:r w:rsidR="00B23515">
        <w:t>Radicalesbians</w:t>
      </w:r>
      <w:proofErr w:type="spellEnd"/>
      <w:r>
        <w:t xml:space="preserve"> </w:t>
      </w:r>
    </w:p>
    <w:p w14:paraId="0D44D75E" w14:textId="77777777" w:rsidR="00B23515" w:rsidRDefault="006A76FF" w:rsidP="006A76FF">
      <w:r>
        <w:t xml:space="preserve">“A </w:t>
      </w:r>
      <w:r w:rsidRPr="0037415D">
        <w:t>Black Feminist Statement,” The Combahe</w:t>
      </w:r>
      <w:r w:rsidR="00B23515">
        <w:t>e River Collective</w:t>
      </w:r>
      <w:r>
        <w:t xml:space="preserve"> </w:t>
      </w:r>
    </w:p>
    <w:p w14:paraId="243E264E" w14:textId="77777777" w:rsidR="00B23515" w:rsidRDefault="006A76FF" w:rsidP="006A76FF">
      <w:pPr>
        <w:rPr>
          <w:rFonts w:eastAsiaTheme="minorEastAsia"/>
          <w:color w:val="191919"/>
          <w:kern w:val="0"/>
        </w:rPr>
      </w:pPr>
      <w:r>
        <w:t>“</w:t>
      </w:r>
      <w:r>
        <w:rPr>
          <w:rFonts w:eastAsiaTheme="minorEastAsia"/>
          <w:color w:val="191919"/>
          <w:kern w:val="0"/>
        </w:rPr>
        <w:t>What We Want, What We Believe,”</w:t>
      </w:r>
      <w:r w:rsidRPr="00CE74DE">
        <w:rPr>
          <w:rFonts w:eastAsiaTheme="minorEastAsia"/>
          <w:color w:val="191919"/>
          <w:kern w:val="0"/>
        </w:rPr>
        <w:t xml:space="preserve"> Third World Gay Liberation</w:t>
      </w:r>
    </w:p>
    <w:p w14:paraId="560941B3" w14:textId="77777777" w:rsidR="00B23515" w:rsidRDefault="006A76FF" w:rsidP="006A76FF">
      <w:r>
        <w:t xml:space="preserve">“Queers Read This,” </w:t>
      </w:r>
      <w:r w:rsidRPr="0037415D">
        <w:t>Queer Nation</w:t>
      </w:r>
    </w:p>
    <w:p w14:paraId="5E3099C6" w14:textId="77777777" w:rsidR="00B23515" w:rsidRDefault="006A76FF" w:rsidP="006A76FF">
      <w:pPr>
        <w:rPr>
          <w:color w:val="191919"/>
        </w:rPr>
      </w:pPr>
      <w:r>
        <w:t>“Living a Feminist Lifestyle: The Intersection of Theory and Action i</w:t>
      </w:r>
      <w:r w:rsidR="00B23515">
        <w:t>n a Lesbian Feminist Collective</w:t>
      </w:r>
      <w:r>
        <w:t>” Ann</w:t>
      </w:r>
      <w:r w:rsidR="00B23515">
        <w:t xml:space="preserve">e M. </w:t>
      </w:r>
      <w:proofErr w:type="spellStart"/>
      <w:r w:rsidR="00B23515">
        <w:t>Valk</w:t>
      </w:r>
      <w:proofErr w:type="spellEnd"/>
      <w:r>
        <w:rPr>
          <w:color w:val="191919"/>
        </w:rPr>
        <w:t xml:space="preserve"> </w:t>
      </w:r>
    </w:p>
    <w:p w14:paraId="66565AFC" w14:textId="77777777" w:rsidR="00B23515" w:rsidRDefault="006A76FF" w:rsidP="006A76FF">
      <w:pPr>
        <w:rPr>
          <w:rFonts w:eastAsiaTheme="minorEastAsia"/>
          <w:color w:val="222222"/>
          <w:kern w:val="0"/>
        </w:rPr>
      </w:pPr>
      <w:r>
        <w:rPr>
          <w:color w:val="191919"/>
        </w:rPr>
        <w:t>“Femme Shark Manifesto” (QZAP)</w:t>
      </w:r>
      <w:r>
        <w:rPr>
          <w:rFonts w:eastAsiaTheme="minorEastAsia"/>
          <w:color w:val="222222"/>
          <w:kern w:val="0"/>
        </w:rPr>
        <w:t xml:space="preserve"> </w:t>
      </w:r>
    </w:p>
    <w:p w14:paraId="39525DC2" w14:textId="77777777" w:rsidR="00B23515" w:rsidRDefault="006A76FF" w:rsidP="006A76FF">
      <w:pPr>
        <w:rPr>
          <w:rFonts w:eastAsiaTheme="minorEastAsia"/>
          <w:color w:val="191919"/>
          <w:kern w:val="0"/>
        </w:rPr>
      </w:pPr>
      <w:r>
        <w:rPr>
          <w:rFonts w:eastAsiaTheme="minorEastAsia"/>
          <w:color w:val="191919"/>
          <w:kern w:val="0"/>
        </w:rPr>
        <w:t xml:space="preserve">“The ‘Empire’ Strikes Back: A </w:t>
      </w:r>
      <w:proofErr w:type="spellStart"/>
      <w:r>
        <w:rPr>
          <w:rFonts w:eastAsiaTheme="minorEastAsia"/>
          <w:color w:val="191919"/>
          <w:kern w:val="0"/>
        </w:rPr>
        <w:t>Posttransexual</w:t>
      </w:r>
      <w:proofErr w:type="spellEnd"/>
      <w:r>
        <w:rPr>
          <w:rFonts w:eastAsiaTheme="minorEastAsia"/>
          <w:color w:val="191919"/>
          <w:kern w:val="0"/>
        </w:rPr>
        <w:t xml:space="preserve"> Manifesto,”</w:t>
      </w:r>
      <w:r w:rsidRPr="00BC6B28">
        <w:rPr>
          <w:rFonts w:eastAsiaTheme="minorEastAsia"/>
          <w:color w:val="191919"/>
          <w:kern w:val="0"/>
        </w:rPr>
        <w:t xml:space="preserve"> Sandy Stone</w:t>
      </w:r>
      <w:r>
        <w:rPr>
          <w:rFonts w:eastAsiaTheme="minorEastAsia"/>
          <w:color w:val="191919"/>
          <w:kern w:val="0"/>
        </w:rPr>
        <w:t xml:space="preserve"> </w:t>
      </w:r>
    </w:p>
    <w:p w14:paraId="0B433B22" w14:textId="77777777" w:rsidR="00B23515" w:rsidRDefault="006A76FF" w:rsidP="006A76FF">
      <w:pPr>
        <w:rPr>
          <w:rFonts w:eastAsiaTheme="minorEastAsia"/>
          <w:color w:val="222222"/>
          <w:kern w:val="0"/>
        </w:rPr>
      </w:pPr>
      <w:r>
        <w:rPr>
          <w:rFonts w:eastAsiaTheme="minorEastAsia"/>
          <w:color w:val="191919"/>
          <w:kern w:val="0"/>
        </w:rPr>
        <w:t>“</w:t>
      </w:r>
      <w:r w:rsidRPr="0047465B">
        <w:rPr>
          <w:rFonts w:eastAsiaTheme="minorEastAsia"/>
          <w:color w:val="222222"/>
          <w:kern w:val="0"/>
        </w:rPr>
        <w:t>T</w:t>
      </w:r>
      <w:r>
        <w:rPr>
          <w:rFonts w:eastAsiaTheme="minorEastAsia"/>
          <w:color w:val="222222"/>
          <w:kern w:val="0"/>
        </w:rPr>
        <w:t xml:space="preserve">he </w:t>
      </w:r>
      <w:proofErr w:type="spellStart"/>
      <w:r>
        <w:rPr>
          <w:rFonts w:eastAsiaTheme="minorEastAsia"/>
          <w:color w:val="222222"/>
          <w:kern w:val="0"/>
        </w:rPr>
        <w:t>Transfeminist</w:t>
      </w:r>
      <w:proofErr w:type="spellEnd"/>
      <w:r>
        <w:rPr>
          <w:rFonts w:eastAsiaTheme="minorEastAsia"/>
          <w:color w:val="222222"/>
          <w:kern w:val="0"/>
        </w:rPr>
        <w:t xml:space="preserve"> Manifesto,” Emi</w:t>
      </w:r>
      <w:r w:rsidRPr="0047465B">
        <w:rPr>
          <w:rFonts w:eastAsiaTheme="minorEastAsia"/>
          <w:color w:val="222222"/>
          <w:kern w:val="0"/>
        </w:rPr>
        <w:t xml:space="preserve"> Koyama</w:t>
      </w:r>
      <w:r w:rsidR="00215B43">
        <w:rPr>
          <w:rFonts w:eastAsiaTheme="minorEastAsia"/>
          <w:color w:val="222222"/>
          <w:kern w:val="0"/>
        </w:rPr>
        <w:t xml:space="preserve"> </w:t>
      </w:r>
    </w:p>
    <w:p w14:paraId="6B37C1BA" w14:textId="336E348A" w:rsidR="00B23515" w:rsidRPr="006E360A" w:rsidRDefault="00215B43" w:rsidP="006E360A">
      <w:pPr>
        <w:rPr>
          <w:rStyle w:val="Hyperlink"/>
        </w:rPr>
      </w:pPr>
      <w:r w:rsidRPr="003B5A0F">
        <w:t>“Bread and Roses: Internati</w:t>
      </w:r>
      <w:r>
        <w:t xml:space="preserve">onal Manifesto” </w:t>
      </w:r>
    </w:p>
    <w:p w14:paraId="33FBF576" w14:textId="01C8643A" w:rsidR="00746E81" w:rsidRDefault="00B14494" w:rsidP="006E360A">
      <w:pPr>
        <w:rPr>
          <w:rStyle w:val="Hyperlink"/>
        </w:rPr>
      </w:pPr>
      <w:r>
        <w:rPr>
          <w:rStyle w:val="Hyperlink"/>
        </w:rPr>
        <w:t>“The Ten Point Program,” T</w:t>
      </w:r>
      <w:r w:rsidR="00746E81">
        <w:rPr>
          <w:rStyle w:val="Hyperlink"/>
        </w:rPr>
        <w:t>he Black Panther Party</w:t>
      </w:r>
    </w:p>
    <w:p w14:paraId="1B6D8651" w14:textId="640488E1" w:rsidR="006A76FF" w:rsidRPr="006E360A" w:rsidRDefault="00B308F5" w:rsidP="006E360A">
      <w:pPr>
        <w:rPr>
          <w:rStyle w:val="Hyperlink"/>
        </w:rPr>
      </w:pPr>
      <w:r w:rsidRPr="006E360A">
        <w:rPr>
          <w:rStyle w:val="Hyperlink"/>
        </w:rPr>
        <w:t xml:space="preserve">Cite Black Women </w:t>
      </w:r>
      <w:r w:rsidR="006E360A" w:rsidRPr="006E360A">
        <w:rPr>
          <w:rStyle w:val="Hyperlink"/>
        </w:rPr>
        <w:t xml:space="preserve">-- </w:t>
      </w:r>
      <w:hyperlink r:id="rId27" w:history="1">
        <w:r w:rsidR="00B23515" w:rsidRPr="006E360A">
          <w:rPr>
            <w:rStyle w:val="Hyperlink"/>
          </w:rPr>
          <w:t>https://www.citeblackwomencollective.org</w:t>
        </w:r>
      </w:hyperlink>
    </w:p>
    <w:p w14:paraId="5E9549F4" w14:textId="555A5853" w:rsidR="00B23515" w:rsidRPr="00F4219A" w:rsidRDefault="00B23515" w:rsidP="006A76FF">
      <w:r>
        <w:rPr>
          <w:rStyle w:val="Hyperlink"/>
        </w:rPr>
        <w:t>Black Lives Matter</w:t>
      </w:r>
      <w:r w:rsidR="006E360A">
        <w:rPr>
          <w:rStyle w:val="Hyperlink"/>
        </w:rPr>
        <w:t xml:space="preserve"> -- </w:t>
      </w:r>
      <w:r w:rsidR="006E360A" w:rsidRPr="006E360A">
        <w:rPr>
          <w:rStyle w:val="Hyperlink"/>
        </w:rPr>
        <w:t>https://blacklivesmatter.com</w:t>
      </w:r>
    </w:p>
    <w:p w14:paraId="70B352B9" w14:textId="77777777" w:rsidR="0053476D" w:rsidRDefault="0053476D" w:rsidP="00192F1F">
      <w:pPr>
        <w:rPr>
          <w:b/>
        </w:rPr>
      </w:pPr>
    </w:p>
    <w:p w14:paraId="2CECCC0D" w14:textId="59E50E72" w:rsidR="00192F1F" w:rsidRPr="004B261A" w:rsidRDefault="007D6B4D" w:rsidP="00192F1F">
      <w:pPr>
        <w:rPr>
          <w:b/>
        </w:rPr>
      </w:pPr>
      <w:r>
        <w:rPr>
          <w:b/>
        </w:rPr>
        <w:t xml:space="preserve">Week Twelve </w:t>
      </w:r>
      <w:r w:rsidR="006A76FF">
        <w:rPr>
          <w:b/>
        </w:rPr>
        <w:t>(11</w:t>
      </w:r>
      <w:r w:rsidR="00746FFE">
        <w:rPr>
          <w:b/>
        </w:rPr>
        <w:t>/</w:t>
      </w:r>
      <w:r w:rsidR="00BE01F5">
        <w:rPr>
          <w:b/>
        </w:rPr>
        <w:t>21</w:t>
      </w:r>
      <w:r w:rsidR="006A76FF" w:rsidRPr="006E0015">
        <w:rPr>
          <w:b/>
        </w:rPr>
        <w:t>):</w:t>
      </w:r>
      <w:r w:rsidR="006A76FF">
        <w:rPr>
          <w:b/>
        </w:rPr>
        <w:t xml:space="preserve"> </w:t>
      </w:r>
      <w:r w:rsidR="00192F1F">
        <w:rPr>
          <w:b/>
        </w:rPr>
        <w:t>Translations and</w:t>
      </w:r>
      <w:r w:rsidR="0085168A">
        <w:rPr>
          <w:b/>
        </w:rPr>
        <w:t xml:space="preserve"> </w:t>
      </w:r>
      <w:r w:rsidR="00797527">
        <w:rPr>
          <w:b/>
        </w:rPr>
        <w:t>Resistances</w:t>
      </w:r>
      <w:r w:rsidR="00192F1F">
        <w:rPr>
          <w:b/>
        </w:rPr>
        <w:t xml:space="preserve">  </w:t>
      </w:r>
    </w:p>
    <w:p w14:paraId="135CD815" w14:textId="77777777" w:rsidR="00192F1F" w:rsidRDefault="00192F1F" w:rsidP="00192F1F">
      <w:pPr>
        <w:rPr>
          <w:rFonts w:eastAsiaTheme="minorEastAsia"/>
          <w:color w:val="222222"/>
          <w:kern w:val="0"/>
        </w:rPr>
      </w:pPr>
      <w:r>
        <w:rPr>
          <w:rFonts w:eastAsiaTheme="minorEastAsia"/>
          <w:color w:val="222222"/>
          <w:kern w:val="0"/>
        </w:rPr>
        <w:t>“</w:t>
      </w:r>
      <w:r w:rsidRPr="0047465B">
        <w:rPr>
          <w:rFonts w:eastAsiaTheme="minorEastAsia"/>
          <w:color w:val="222222"/>
          <w:kern w:val="0"/>
        </w:rPr>
        <w:t>An Introduction to Transgender Term</w:t>
      </w:r>
      <w:r>
        <w:rPr>
          <w:rFonts w:eastAsiaTheme="minorEastAsia"/>
          <w:color w:val="222222"/>
          <w:kern w:val="0"/>
        </w:rPr>
        <w:t xml:space="preserve">s and Concepts,” Susan Stryker </w:t>
      </w:r>
    </w:p>
    <w:p w14:paraId="306675FE" w14:textId="484C49C6" w:rsidR="00192F1F" w:rsidRDefault="00BD648C" w:rsidP="00192F1F">
      <w:r w:rsidRPr="0047465B">
        <w:t xml:space="preserve"> </w:t>
      </w:r>
      <w:r w:rsidR="00192F1F" w:rsidRPr="0047465B">
        <w:t>“</w:t>
      </w:r>
      <w:r w:rsidR="00192F1F">
        <w:t>Transgender Liberation: A Movement Whose Time Has Come,”</w:t>
      </w:r>
      <w:r w:rsidR="00192F1F" w:rsidRPr="0047465B">
        <w:t xml:space="preserve"> Leslie Feinberg</w:t>
      </w:r>
    </w:p>
    <w:p w14:paraId="181A473C" w14:textId="12CABDED" w:rsidR="00E71227" w:rsidRDefault="00E71227" w:rsidP="00192F1F">
      <w:r>
        <w:t xml:space="preserve">“Introduction: Trans-, Trans, or </w:t>
      </w:r>
      <w:proofErr w:type="gramStart"/>
      <w:r>
        <w:t>Transgender?,</w:t>
      </w:r>
      <w:proofErr w:type="gramEnd"/>
      <w:r>
        <w:t xml:space="preserve">” Susan Stryker, Paisley </w:t>
      </w:r>
      <w:proofErr w:type="spellStart"/>
      <w:r>
        <w:t>Currah</w:t>
      </w:r>
      <w:proofErr w:type="spellEnd"/>
      <w:r>
        <w:t>, and Lisa Jean Moore</w:t>
      </w:r>
      <w:r w:rsidR="00C05BA6">
        <w:t xml:space="preserve">, </w:t>
      </w:r>
      <w:r w:rsidR="00C05BA6" w:rsidRPr="00C05BA6">
        <w:rPr>
          <w:i/>
        </w:rPr>
        <w:t>WSQ</w:t>
      </w:r>
      <w:r w:rsidR="00C05BA6">
        <w:t xml:space="preserve">, </w:t>
      </w:r>
      <w:r w:rsidR="00C05BA6" w:rsidRPr="00C05BA6">
        <w:rPr>
          <w:i/>
        </w:rPr>
        <w:t>Trans-</w:t>
      </w:r>
      <w:r w:rsidR="00C05BA6">
        <w:t xml:space="preserve"> 3-4</w:t>
      </w:r>
      <w:r w:rsidR="00B14494">
        <w:t>:</w:t>
      </w:r>
      <w:r w:rsidR="00C05BA6">
        <w:t xml:space="preserve"> (Fall/Winter 2018)</w:t>
      </w:r>
      <w:r w:rsidR="00B14494">
        <w:t>.</w:t>
      </w:r>
    </w:p>
    <w:p w14:paraId="67B96D43" w14:textId="0FF8B84D" w:rsidR="00164C32" w:rsidRDefault="00164C32" w:rsidP="00192F1F">
      <w:r w:rsidRPr="00164C32">
        <w:rPr>
          <w:i/>
        </w:rPr>
        <w:t>Trans*: A Quick and Quirky Account of Gender Variability</w:t>
      </w:r>
      <w:r>
        <w:t>,”</w:t>
      </w:r>
      <w:r w:rsidR="00633E88">
        <w:t xml:space="preserve"> “Trans* What’s in a Name?” and “Becoming Trans</w:t>
      </w:r>
      <w:r w:rsidR="001E4A7E">
        <w:t>*</w:t>
      </w:r>
      <w:r w:rsidR="00633E88">
        <w:t>,”</w:t>
      </w:r>
      <w:r>
        <w:t xml:space="preserve"> Jack Halberstam</w:t>
      </w:r>
      <w:r w:rsidR="00633E88">
        <w:t xml:space="preserve"> </w:t>
      </w:r>
    </w:p>
    <w:p w14:paraId="70880A1F" w14:textId="518BC27E" w:rsidR="00670A55" w:rsidRPr="00670A55" w:rsidRDefault="00670A55" w:rsidP="00670A55">
      <w:pPr>
        <w:rPr>
          <w:color w:val="000000" w:themeColor="text1"/>
        </w:rPr>
      </w:pPr>
      <w:r>
        <w:rPr>
          <w:color w:val="000000" w:themeColor="text1"/>
        </w:rPr>
        <w:t>“</w:t>
      </w:r>
      <w:r w:rsidRPr="00670A55">
        <w:rPr>
          <w:color w:val="000000" w:themeColor="text1"/>
        </w:rPr>
        <w:t xml:space="preserve">On Groundlessness: Transphobic Feminism, Gender Ideology, </w:t>
      </w:r>
      <w:proofErr w:type="spellStart"/>
      <w:r w:rsidRPr="00670A55">
        <w:rPr>
          <w:color w:val="000000" w:themeColor="text1"/>
        </w:rPr>
        <w:t>Transfeminist</w:t>
      </w:r>
      <w:proofErr w:type="spellEnd"/>
      <w:r w:rsidRPr="00670A55">
        <w:rPr>
          <w:color w:val="000000" w:themeColor="text1"/>
        </w:rPr>
        <w:t xml:space="preserve"> Critique</w:t>
      </w:r>
      <w:r>
        <w:rPr>
          <w:color w:val="000000" w:themeColor="text1"/>
        </w:rPr>
        <w:t>,” Susan Stryker</w:t>
      </w:r>
    </w:p>
    <w:p w14:paraId="73B458BF" w14:textId="77777777" w:rsidR="00670A55" w:rsidRDefault="00670A55" w:rsidP="00670A55">
      <w:r w:rsidRPr="009A4A6E">
        <w:rPr>
          <w:i/>
        </w:rPr>
        <w:t>Black on Both Sides</w:t>
      </w:r>
      <w:r>
        <w:rPr>
          <w:i/>
        </w:rPr>
        <w:t>: A Racial History of Trans Identity</w:t>
      </w:r>
      <w:r>
        <w:t xml:space="preserve">, “Introduction” and “A Nightmarish Silhouette: Racialization and the Long Exposure of Transition,” </w:t>
      </w:r>
    </w:p>
    <w:p w14:paraId="68BD99D6" w14:textId="68D2EE0E" w:rsidR="00670A55" w:rsidRDefault="00670A55" w:rsidP="00670A55">
      <w:r>
        <w:t xml:space="preserve">C. Riley </w:t>
      </w:r>
      <w:proofErr w:type="spellStart"/>
      <w:r>
        <w:t>Snorton</w:t>
      </w:r>
      <w:proofErr w:type="spellEnd"/>
      <w:r>
        <w:t xml:space="preserve"> </w:t>
      </w:r>
    </w:p>
    <w:p w14:paraId="7E0A69C1" w14:textId="56FBF986" w:rsidR="00670A55" w:rsidRDefault="00670A55" w:rsidP="00192F1F">
      <w:r>
        <w:t xml:space="preserve">“We Got Issues: Towards a Black Trans*/ Studies,” Treva Ellison, Kai M. Green, Matt Richardson, and C. Riley </w:t>
      </w:r>
      <w:proofErr w:type="spellStart"/>
      <w:r>
        <w:t>Snorton</w:t>
      </w:r>
      <w:proofErr w:type="spellEnd"/>
    </w:p>
    <w:p w14:paraId="7CA2809C" w14:textId="730D54B9" w:rsidR="008A3D5C" w:rsidRDefault="008A3D5C" w:rsidP="00192F1F">
      <w:r>
        <w:t>“</w:t>
      </w:r>
      <w:r w:rsidRPr="008A3D5C">
        <w:t xml:space="preserve">Everywhere Archives: </w:t>
      </w:r>
      <w:proofErr w:type="spellStart"/>
      <w:r w:rsidRPr="008A3D5C">
        <w:t>Transgendering</w:t>
      </w:r>
      <w:proofErr w:type="spellEnd"/>
      <w:r w:rsidRPr="008A3D5C">
        <w:t xml:space="preserve">, Trans Asians, and the Internet,” Mel Y. Chen </w:t>
      </w:r>
      <w:r>
        <w:t>–</w:t>
      </w:r>
    </w:p>
    <w:p w14:paraId="4D4C2133" w14:textId="77777777" w:rsidR="008A3D5C" w:rsidRDefault="008A3D5C" w:rsidP="008A3D5C">
      <w:r>
        <w:t>Street Transvestite Action Revolutionaries (STAR): Survival Revolt and Queer Antagonist Struggle, Sylvia Rivera and Marsha P. Johnson</w:t>
      </w:r>
    </w:p>
    <w:p w14:paraId="5E496D65" w14:textId="5C0B93DF" w:rsidR="006A76FF" w:rsidRDefault="006A76FF" w:rsidP="006A76FF">
      <w:pPr>
        <w:rPr>
          <w:b/>
        </w:rPr>
      </w:pPr>
      <w:r>
        <w:rPr>
          <w:b/>
        </w:rPr>
        <w:t>Argumentative</w:t>
      </w:r>
      <w:r w:rsidRPr="00055792">
        <w:rPr>
          <w:b/>
        </w:rPr>
        <w:t xml:space="preserve"> Research Project Proposal Due</w:t>
      </w:r>
    </w:p>
    <w:p w14:paraId="5732F60C" w14:textId="77777777" w:rsidR="004F633C" w:rsidRDefault="004F633C" w:rsidP="001B473A">
      <w:pPr>
        <w:rPr>
          <w:b/>
        </w:rPr>
      </w:pPr>
    </w:p>
    <w:p w14:paraId="08ECC4FF" w14:textId="7BD5F84F" w:rsidR="007D6B4D" w:rsidRDefault="007D6B4D" w:rsidP="001B473A">
      <w:pPr>
        <w:rPr>
          <w:b/>
        </w:rPr>
      </w:pPr>
      <w:r>
        <w:rPr>
          <w:b/>
        </w:rPr>
        <w:t>*No Class 11/28</w:t>
      </w:r>
    </w:p>
    <w:p w14:paraId="148A3FDC" w14:textId="77777777" w:rsidR="007D6B4D" w:rsidRDefault="007D6B4D" w:rsidP="001B473A">
      <w:pPr>
        <w:rPr>
          <w:b/>
        </w:rPr>
      </w:pPr>
    </w:p>
    <w:p w14:paraId="720CF14E" w14:textId="3A391609" w:rsidR="001B473A" w:rsidRPr="001B473A" w:rsidRDefault="006A76FF" w:rsidP="001B473A">
      <w:pPr>
        <w:rPr>
          <w:b/>
        </w:rPr>
      </w:pPr>
      <w:r>
        <w:rPr>
          <w:b/>
        </w:rPr>
        <w:t xml:space="preserve">Week </w:t>
      </w:r>
      <w:r w:rsidR="00BE01F5">
        <w:rPr>
          <w:b/>
        </w:rPr>
        <w:t xml:space="preserve">Thirteen </w:t>
      </w:r>
      <w:r>
        <w:rPr>
          <w:b/>
        </w:rPr>
        <w:t>(</w:t>
      </w:r>
      <w:r w:rsidR="008A2524">
        <w:rPr>
          <w:b/>
        </w:rPr>
        <w:t>1</w:t>
      </w:r>
      <w:r w:rsidR="007D6B4D">
        <w:rPr>
          <w:b/>
        </w:rPr>
        <w:t>2</w:t>
      </w:r>
      <w:r w:rsidR="008A2524">
        <w:rPr>
          <w:b/>
        </w:rPr>
        <w:t>/</w:t>
      </w:r>
      <w:r w:rsidR="007D6B4D">
        <w:rPr>
          <w:b/>
        </w:rPr>
        <w:t>5</w:t>
      </w:r>
      <w:r>
        <w:rPr>
          <w:b/>
        </w:rPr>
        <w:t>):</w:t>
      </w:r>
      <w:r w:rsidRPr="003073F9">
        <w:rPr>
          <w:b/>
        </w:rPr>
        <w:t xml:space="preserve"> </w:t>
      </w:r>
      <w:r w:rsidR="001B473A">
        <w:rPr>
          <w:b/>
        </w:rPr>
        <w:t>Failures and Futures</w:t>
      </w:r>
    </w:p>
    <w:p w14:paraId="75922B7A" w14:textId="77777777" w:rsidR="001B473A" w:rsidRDefault="001B473A" w:rsidP="001B473A">
      <w:pPr>
        <w:rPr>
          <w:color w:val="auto"/>
          <w:kern w:val="0"/>
        </w:rPr>
      </w:pPr>
      <w:r>
        <w:rPr>
          <w:color w:val="auto"/>
          <w:kern w:val="0"/>
        </w:rPr>
        <w:t xml:space="preserve"> “Cruel Optimism,” Lauren Berlant </w:t>
      </w:r>
    </w:p>
    <w:p w14:paraId="039AE820" w14:textId="77777777" w:rsidR="001B473A" w:rsidRDefault="001B473A" w:rsidP="001B473A">
      <w:pPr>
        <w:rPr>
          <w:color w:val="auto"/>
          <w:kern w:val="0"/>
        </w:rPr>
      </w:pPr>
      <w:r>
        <w:rPr>
          <w:color w:val="auto"/>
          <w:kern w:val="0"/>
        </w:rPr>
        <w:t>“</w:t>
      </w:r>
      <w:r w:rsidRPr="0047465B">
        <w:rPr>
          <w:color w:val="auto"/>
          <w:kern w:val="0"/>
        </w:rPr>
        <w:t>The Queer Ar</w:t>
      </w:r>
      <w:r>
        <w:rPr>
          <w:color w:val="auto"/>
          <w:kern w:val="0"/>
        </w:rPr>
        <w:t xml:space="preserve">t of Failure,” Jack Halberstam </w:t>
      </w:r>
    </w:p>
    <w:p w14:paraId="68C7D064" w14:textId="77777777" w:rsidR="001B473A" w:rsidRDefault="001B473A" w:rsidP="001B473A">
      <w:pPr>
        <w:rPr>
          <w:color w:val="auto"/>
          <w:kern w:val="0"/>
        </w:rPr>
      </w:pPr>
      <w:r>
        <w:rPr>
          <w:color w:val="auto"/>
          <w:kern w:val="0"/>
        </w:rPr>
        <w:t>“Queer Temporality and Postmodern Geographies,” Jack Halberstam</w:t>
      </w:r>
    </w:p>
    <w:p w14:paraId="54927214" w14:textId="77777777" w:rsidR="001B473A" w:rsidRDefault="001B473A" w:rsidP="001B473A">
      <w:pPr>
        <w:rPr>
          <w:color w:val="auto"/>
          <w:kern w:val="0"/>
        </w:rPr>
      </w:pPr>
      <w:r>
        <w:rPr>
          <w:color w:val="auto"/>
          <w:kern w:val="0"/>
        </w:rPr>
        <w:t>“Feeling Utopia,”</w:t>
      </w:r>
      <w:r w:rsidRPr="0047465B">
        <w:rPr>
          <w:color w:val="auto"/>
          <w:kern w:val="0"/>
        </w:rPr>
        <w:t xml:space="preserve"> Jose Munoz</w:t>
      </w:r>
      <w:r>
        <w:rPr>
          <w:color w:val="auto"/>
          <w:kern w:val="0"/>
        </w:rPr>
        <w:t xml:space="preserve"> </w:t>
      </w:r>
    </w:p>
    <w:p w14:paraId="112F5CBC" w14:textId="77777777" w:rsidR="001B473A" w:rsidRPr="0089139B" w:rsidRDefault="001B473A" w:rsidP="001B473A">
      <w:pPr>
        <w:rPr>
          <w:color w:val="auto"/>
          <w:kern w:val="0"/>
        </w:rPr>
      </w:pPr>
      <w:r w:rsidRPr="0089139B">
        <w:rPr>
          <w:color w:val="auto"/>
          <w:kern w:val="0"/>
        </w:rPr>
        <w:t>“Imagined Futures,” Alison</w:t>
      </w:r>
      <w:r w:rsidRPr="0089139B">
        <w:rPr>
          <w:i/>
          <w:iCs/>
          <w:color w:val="auto"/>
          <w:kern w:val="0"/>
        </w:rPr>
        <w:t> </w:t>
      </w:r>
      <w:proofErr w:type="spellStart"/>
      <w:r w:rsidRPr="0089139B">
        <w:rPr>
          <w:color w:val="auto"/>
          <w:kern w:val="0"/>
        </w:rPr>
        <w:t>Kafer</w:t>
      </w:r>
      <w:proofErr w:type="spellEnd"/>
    </w:p>
    <w:p w14:paraId="61054840" w14:textId="77777777" w:rsidR="001B473A" w:rsidRPr="0089139B" w:rsidRDefault="001B473A" w:rsidP="001B473A">
      <w:pPr>
        <w:rPr>
          <w:color w:val="auto"/>
          <w:kern w:val="0"/>
        </w:rPr>
      </w:pPr>
      <w:r w:rsidRPr="0089139B">
        <w:rPr>
          <w:color w:val="auto"/>
          <w:kern w:val="0"/>
        </w:rPr>
        <w:t>“Times to Come: Materializing Trans Times,” Jian Neo Chen and Micha Cardenas</w:t>
      </w:r>
    </w:p>
    <w:p w14:paraId="30188D60" w14:textId="77777777" w:rsidR="008A2524" w:rsidRDefault="008A2524" w:rsidP="00714745">
      <w:pPr>
        <w:rPr>
          <w:b/>
        </w:rPr>
      </w:pPr>
    </w:p>
    <w:p w14:paraId="070441CD" w14:textId="12ACF50E" w:rsidR="001B473A" w:rsidRDefault="008A2524" w:rsidP="00714745">
      <w:pPr>
        <w:rPr>
          <w:b/>
        </w:rPr>
      </w:pPr>
      <w:r>
        <w:rPr>
          <w:b/>
        </w:rPr>
        <w:t xml:space="preserve">Week </w:t>
      </w:r>
      <w:r w:rsidR="007D6B4D">
        <w:rPr>
          <w:b/>
        </w:rPr>
        <w:t>Fifteen</w:t>
      </w:r>
      <w:r>
        <w:rPr>
          <w:b/>
        </w:rPr>
        <w:t xml:space="preserve"> (1</w:t>
      </w:r>
      <w:r w:rsidR="007D6B4D">
        <w:rPr>
          <w:b/>
        </w:rPr>
        <w:t>2</w:t>
      </w:r>
      <w:r>
        <w:rPr>
          <w:b/>
        </w:rPr>
        <w:t>/</w:t>
      </w:r>
      <w:r w:rsidR="007D6B4D">
        <w:rPr>
          <w:b/>
        </w:rPr>
        <w:t>12</w:t>
      </w:r>
      <w:r>
        <w:rPr>
          <w:b/>
        </w:rPr>
        <w:t>):</w:t>
      </w:r>
      <w:r w:rsidR="00A829A0">
        <w:rPr>
          <w:b/>
        </w:rPr>
        <w:t xml:space="preserve"> Argumentative Research Paper Peer Review</w:t>
      </w:r>
    </w:p>
    <w:p w14:paraId="14F4B02B" w14:textId="741CF6CF" w:rsidR="00B12D69" w:rsidRPr="00A829A0" w:rsidRDefault="00B12D69" w:rsidP="00B12D69">
      <w:r>
        <w:rPr>
          <w:b/>
        </w:rPr>
        <w:t>Rough</w:t>
      </w:r>
      <w:r w:rsidRPr="006C515A">
        <w:rPr>
          <w:b/>
        </w:rPr>
        <w:t xml:space="preserve"> Draft of Argumentative Research Paper Due</w:t>
      </w:r>
      <w:r>
        <w:t xml:space="preserve"> </w:t>
      </w:r>
    </w:p>
    <w:p w14:paraId="6D062F99" w14:textId="77777777" w:rsidR="0034287E" w:rsidRDefault="0034287E" w:rsidP="006A76FF">
      <w:pPr>
        <w:rPr>
          <w:b/>
        </w:rPr>
      </w:pPr>
    </w:p>
    <w:p w14:paraId="0AC70EC6" w14:textId="263FACF4" w:rsidR="0034287E" w:rsidRDefault="006A76FF" w:rsidP="0034287E">
      <w:r>
        <w:rPr>
          <w:b/>
        </w:rPr>
        <w:t xml:space="preserve">Week </w:t>
      </w:r>
      <w:r w:rsidR="000A4AE6">
        <w:rPr>
          <w:b/>
        </w:rPr>
        <w:t>Sixteen</w:t>
      </w:r>
      <w:r>
        <w:rPr>
          <w:b/>
        </w:rPr>
        <w:t xml:space="preserve"> (</w:t>
      </w:r>
      <w:r w:rsidR="0034287E">
        <w:rPr>
          <w:b/>
        </w:rPr>
        <w:t>12/1</w:t>
      </w:r>
      <w:r w:rsidR="00A829A0">
        <w:rPr>
          <w:b/>
        </w:rPr>
        <w:t>9</w:t>
      </w:r>
      <w:r w:rsidRPr="00F0596B">
        <w:rPr>
          <w:b/>
        </w:rPr>
        <w:t>):</w:t>
      </w:r>
      <w:r>
        <w:rPr>
          <w:b/>
        </w:rPr>
        <w:t xml:space="preserve"> </w:t>
      </w:r>
      <w:r w:rsidR="00B12D69">
        <w:rPr>
          <w:b/>
        </w:rPr>
        <w:t>Course Wrap-Up</w:t>
      </w:r>
      <w:r w:rsidR="0034287E">
        <w:t xml:space="preserve"> </w:t>
      </w:r>
    </w:p>
    <w:p w14:paraId="3CB6ACDF" w14:textId="03BB167D" w:rsidR="008A2524" w:rsidRPr="00A829A0" w:rsidRDefault="00B12D69" w:rsidP="00AB3901">
      <w:r>
        <w:rPr>
          <w:b/>
        </w:rPr>
        <w:t>Final</w:t>
      </w:r>
      <w:r w:rsidRPr="006C515A">
        <w:rPr>
          <w:b/>
        </w:rPr>
        <w:t xml:space="preserve"> Draft of Argumentative Research Paper Due</w:t>
      </w:r>
      <w:r>
        <w:t xml:space="preserve"> </w:t>
      </w:r>
    </w:p>
    <w:p w14:paraId="4712BEE7" w14:textId="77777777" w:rsidR="008A2524" w:rsidRDefault="008A2524" w:rsidP="00AB3901">
      <w:pPr>
        <w:rPr>
          <w:b/>
          <w:bCs/>
        </w:rPr>
      </w:pPr>
    </w:p>
    <w:p w14:paraId="1CBAB485" w14:textId="77777777" w:rsidR="005D3B0B" w:rsidRDefault="005D3B0B" w:rsidP="00AB3901">
      <w:pPr>
        <w:rPr>
          <w:b/>
          <w:bCs/>
        </w:rPr>
      </w:pPr>
    </w:p>
    <w:p w14:paraId="7A545178" w14:textId="772EF211" w:rsidR="00AB3901" w:rsidRDefault="00530EEF" w:rsidP="00AB3901">
      <w:pPr>
        <w:rPr>
          <w:b/>
          <w:bCs/>
        </w:rPr>
      </w:pPr>
      <w:r>
        <w:rPr>
          <w:b/>
          <w:bCs/>
        </w:rPr>
        <w:t xml:space="preserve">Argumentative Research Paper </w:t>
      </w:r>
    </w:p>
    <w:p w14:paraId="0FC66CFF" w14:textId="27905C6D" w:rsidR="00AB3901" w:rsidRPr="001F4DCE" w:rsidRDefault="00AB3901" w:rsidP="00AB3901">
      <w:pPr>
        <w:rPr>
          <w:b/>
          <w:bCs/>
        </w:rPr>
      </w:pPr>
      <w:r>
        <w:rPr>
          <w:b/>
        </w:rPr>
        <w:t xml:space="preserve">Paper </w:t>
      </w:r>
      <w:r w:rsidRPr="003F0C56">
        <w:rPr>
          <w:b/>
        </w:rPr>
        <w:t>Due</w:t>
      </w:r>
      <w:r w:rsidR="00C93583">
        <w:rPr>
          <w:b/>
        </w:rPr>
        <w:t xml:space="preserve"> </w:t>
      </w:r>
      <w:r w:rsidRPr="003F0C56">
        <w:rPr>
          <w:b/>
        </w:rPr>
        <w:t>(</w:t>
      </w:r>
      <w:r w:rsidR="00A829A0">
        <w:rPr>
          <w:b/>
        </w:rPr>
        <w:t>12</w:t>
      </w:r>
      <w:r w:rsidR="00B12D69">
        <w:rPr>
          <w:b/>
        </w:rPr>
        <w:t>/</w:t>
      </w:r>
      <w:r w:rsidR="00A829A0">
        <w:rPr>
          <w:b/>
        </w:rPr>
        <w:t>12</w:t>
      </w:r>
      <w:r w:rsidR="00D1615F">
        <w:rPr>
          <w:b/>
        </w:rPr>
        <w:t>) (Rough Draft</w:t>
      </w:r>
      <w:r w:rsidR="00A829A0">
        <w:rPr>
          <w:b/>
        </w:rPr>
        <w:t>/ Peer Review</w:t>
      </w:r>
      <w:r w:rsidR="00D1615F">
        <w:rPr>
          <w:b/>
        </w:rPr>
        <w:t>)</w:t>
      </w:r>
      <w:r w:rsidR="00A829A0">
        <w:rPr>
          <w:b/>
        </w:rPr>
        <w:t xml:space="preserve"> </w:t>
      </w:r>
      <w:r w:rsidR="00B12D69">
        <w:rPr>
          <w:b/>
        </w:rPr>
        <w:t>and 12/1</w:t>
      </w:r>
      <w:r w:rsidR="00A829A0">
        <w:rPr>
          <w:b/>
        </w:rPr>
        <w:t>9</w:t>
      </w:r>
      <w:r w:rsidR="00D1615F">
        <w:rPr>
          <w:b/>
        </w:rPr>
        <w:t xml:space="preserve"> (</w:t>
      </w:r>
      <w:r>
        <w:rPr>
          <w:b/>
        </w:rPr>
        <w:t>Final Draft)</w:t>
      </w:r>
    </w:p>
    <w:p w14:paraId="4A50249D" w14:textId="77777777" w:rsidR="00AB3901" w:rsidRDefault="00AB3901" w:rsidP="00AB3901">
      <w:pPr>
        <w:jc w:val="both"/>
        <w:rPr>
          <w:b/>
        </w:rPr>
      </w:pPr>
    </w:p>
    <w:p w14:paraId="205209B6" w14:textId="36AD6010" w:rsidR="003418D7" w:rsidRPr="008A2524" w:rsidRDefault="003418D7" w:rsidP="003418D7">
      <w:pPr>
        <w:rPr>
          <w:color w:val="auto"/>
          <w:kern w:val="0"/>
          <w:sz w:val="20"/>
          <w:szCs w:val="20"/>
        </w:rPr>
      </w:pPr>
      <w:r w:rsidRPr="00637107">
        <w:t>Research is not a type of essay on its own. Research merely assists</w:t>
      </w:r>
      <w:r w:rsidRPr="00637107">
        <w:rPr>
          <w:i/>
          <w:iCs/>
        </w:rPr>
        <w:t xml:space="preserve"> </w:t>
      </w:r>
      <w:r w:rsidRPr="00637107">
        <w:t xml:space="preserve">in supporting a central argument. Many of you might feel overwhelmed by information and allow it to outweigh your own ideas. However, you should not rely exclusively on quoted passages. Instead, you should develop your own ideas and reasons. Your goal is not to string information together, but rather to write a coherent, argumentative essay for your joint capstone project—one that embodies your ideas about </w:t>
      </w:r>
      <w:r>
        <w:t>10-15</w:t>
      </w:r>
      <w:r w:rsidRPr="00637107">
        <w:t xml:space="preserve"> scholarly peer-reviewed articles you find independently to support your ideas about a </w:t>
      </w:r>
      <w:r>
        <w:t>feminist movement or issue.</w:t>
      </w:r>
      <w:r w:rsidRPr="00637107">
        <w:t xml:space="preserve"> You may wish to write an initial draft before you incorporate research, and then supplement your ideas with the information you have found and synthesized. </w:t>
      </w:r>
      <w:r>
        <w:t>You</w:t>
      </w:r>
      <w:r>
        <w:rPr>
          <w:bCs/>
        </w:rPr>
        <w:t xml:space="preserve"> should</w:t>
      </w:r>
      <w:r w:rsidRPr="007E2BEF">
        <w:rPr>
          <w:bCs/>
        </w:rPr>
        <w:t xml:space="preserve"> research </w:t>
      </w:r>
      <w:r>
        <w:rPr>
          <w:bCs/>
        </w:rPr>
        <w:t xml:space="preserve">a feminist movement, issue, or topic (i.e., suffrage, street harassment, equal pay, welfare, intimate partner violence, </w:t>
      </w:r>
      <w:proofErr w:type="spellStart"/>
      <w:r>
        <w:rPr>
          <w:bCs/>
        </w:rPr>
        <w:t>cyberactivism</w:t>
      </w:r>
      <w:proofErr w:type="spellEnd"/>
      <w:r>
        <w:rPr>
          <w:bCs/>
        </w:rPr>
        <w:t xml:space="preserve">, hip hop feminism, riot </w:t>
      </w:r>
      <w:proofErr w:type="spellStart"/>
      <w:r>
        <w:rPr>
          <w:bCs/>
        </w:rPr>
        <w:t>grrl</w:t>
      </w:r>
      <w:proofErr w:type="spellEnd"/>
      <w:r>
        <w:rPr>
          <w:bCs/>
        </w:rPr>
        <w:t xml:space="preserve">, trans healthcare, sex work, #Black Lives Matter, #MeToo, the prison industrial complex, sanctuary campuses, the </w:t>
      </w:r>
      <w:r w:rsidR="005F4525">
        <w:rPr>
          <w:bCs/>
        </w:rPr>
        <w:t>field</w:t>
      </w:r>
      <w:r>
        <w:rPr>
          <w:bCs/>
        </w:rPr>
        <w:t xml:space="preserve"> formation of Women’s, Gender, and Sexuality Studies, the journal history of </w:t>
      </w:r>
      <w:r w:rsidRPr="00775A6C">
        <w:rPr>
          <w:bCs/>
          <w:i/>
        </w:rPr>
        <w:t>WSQ</w:t>
      </w:r>
      <w:r>
        <w:rPr>
          <w:bCs/>
        </w:rPr>
        <w:t>, homelessness, sweatshops, environmental racism, and the media portrayals of women, etc.) about which you</w:t>
      </w:r>
      <w:r w:rsidRPr="007E2BEF">
        <w:rPr>
          <w:bCs/>
        </w:rPr>
        <w:t xml:space="preserve"> wish to know more</w:t>
      </w:r>
      <w:r>
        <w:rPr>
          <w:bCs/>
        </w:rPr>
        <w:t xml:space="preserve">. This issue should be examined within a historical context, i.e., World War II or Black Lives Matter. </w:t>
      </w:r>
      <w:r w:rsidRPr="00637107">
        <w:rPr>
          <w:bCs/>
        </w:rPr>
        <w:t>If you care about your topic, your essay will be easier for you to write</w:t>
      </w:r>
      <w:r w:rsidRPr="00637107">
        <w:t xml:space="preserve">. Your scholarly peer-reviewed articles must be valid.  It should come from one of the library journals or databases. It should have an author, journal title, volume, issue, and year. It should not be a newspaper article or a magazine article. You must be able to examine scholarly journal articles and determine their relevance to your project. You must develop your own ideas and topics, follow your beliefs and passions, and strengthen your ideas with outside sources. You </w:t>
      </w:r>
      <w:r w:rsidRPr="00637107">
        <w:rPr>
          <w:bCs/>
        </w:rPr>
        <w:t xml:space="preserve">may pick any </w:t>
      </w:r>
      <w:r>
        <w:rPr>
          <w:bCs/>
        </w:rPr>
        <w:t>feminist movement or</w:t>
      </w:r>
      <w:r w:rsidRPr="00637107">
        <w:rPr>
          <w:bCs/>
        </w:rPr>
        <w:t xml:space="preserve"> issue to research so long as you </w:t>
      </w:r>
      <w:r>
        <w:rPr>
          <w:bCs/>
        </w:rPr>
        <w:t>use 10-15</w:t>
      </w:r>
      <w:r w:rsidRPr="00637107">
        <w:rPr>
          <w:bCs/>
        </w:rPr>
        <w:t xml:space="preserve"> scholarly peer-reviewed articles, make your own argument, and provide several reasons for your arguments. </w:t>
      </w:r>
      <w:r>
        <w:t xml:space="preserve">For instance, you might explore the theme of sexuality in relation to terrorism. You might decide to discuss the rise of </w:t>
      </w:r>
      <w:proofErr w:type="spellStart"/>
      <w:r>
        <w:t>homonationalism</w:t>
      </w:r>
      <w:proofErr w:type="spellEnd"/>
      <w:r>
        <w:t xml:space="preserve"> and queer assimilation. What are the connections between theories of gender, sexuality, race, and nation under colonialism? Why is there queer acceptance in capitalist countries that are subservient to imperial ideologies and practices? Why were LGBTQ people not allowed into the country until 1990? You could discuss the politics of reproducing the nation in terms of racial purity, heteronormativity, and patriarchal norms. </w:t>
      </w:r>
      <w:r w:rsidRPr="00637107">
        <w:t>You should get assistance from librarians and come to me for help as you begin to work on your projects. All projects must be revised and proofread before handed in</w:t>
      </w:r>
      <w:r w:rsidRPr="00637107">
        <w:rPr>
          <w:bCs/>
        </w:rPr>
        <w:t>.</w:t>
      </w:r>
      <w:r w:rsidRPr="00637107">
        <w:rPr>
          <w:b/>
          <w:bCs/>
        </w:rPr>
        <w:t xml:space="preserve"> </w:t>
      </w:r>
      <w:r w:rsidRPr="00637107">
        <w:rPr>
          <w:bCs/>
        </w:rPr>
        <w:t>If you plagiarize, the project will receive a failing grade</w:t>
      </w:r>
      <w:r w:rsidRPr="00637107">
        <w:t xml:space="preserve">. Your </w:t>
      </w:r>
      <w:r>
        <w:t>paper</w:t>
      </w:r>
      <w:r w:rsidRPr="00637107">
        <w:t xml:space="preserve"> must </w:t>
      </w:r>
      <w:r w:rsidRPr="00CA1717">
        <w:t xml:space="preserve">be </w:t>
      </w:r>
      <w:r>
        <w:t>15-20</w:t>
      </w:r>
      <w:r w:rsidRPr="00CA1717">
        <w:t xml:space="preserve"> pages. You should submit all drafts</w:t>
      </w:r>
      <w:r>
        <w:t xml:space="preserve">. </w:t>
      </w:r>
      <w:r w:rsidRPr="00FE6720">
        <w:rPr>
          <w:kern w:val="0"/>
          <w:bdr w:val="none" w:sz="0" w:space="0" w:color="auto" w:frame="1"/>
          <w:shd w:val="clear" w:color="auto" w:fill="FFFFFF"/>
        </w:rPr>
        <w:t xml:space="preserve">Make sure your paper includes scholarly peer-reviewed sources, are cited throughout your paper and in your works cited page, and your voice/ argumentation is in the paper, not just </w:t>
      </w:r>
      <w:r>
        <w:rPr>
          <w:kern w:val="0"/>
          <w:bdr w:val="none" w:sz="0" w:space="0" w:color="auto" w:frame="1"/>
          <w:shd w:val="clear" w:color="auto" w:fill="FFFFFF"/>
        </w:rPr>
        <w:t xml:space="preserve">synthesized </w:t>
      </w:r>
      <w:r w:rsidRPr="00FE6720">
        <w:rPr>
          <w:kern w:val="0"/>
          <w:bdr w:val="none" w:sz="0" w:space="0" w:color="auto" w:frame="1"/>
          <w:shd w:val="clear" w:color="auto" w:fill="FFFFFF"/>
        </w:rPr>
        <w:t>data. </w:t>
      </w:r>
      <w:r>
        <w:t>It comprises 5</w:t>
      </w:r>
      <w:r w:rsidRPr="00CA1717">
        <w:t>0% of your grade. Your</w:t>
      </w:r>
      <w:r>
        <w:t xml:space="preserve"> </w:t>
      </w:r>
      <w:r w:rsidRPr="00CA1717">
        <w:t xml:space="preserve">paper should be double-spaced, have </w:t>
      </w:r>
      <w:proofErr w:type="gramStart"/>
      <w:r w:rsidRPr="00CA1717">
        <w:t>one inch</w:t>
      </w:r>
      <w:proofErr w:type="gramEnd"/>
      <w:r w:rsidRPr="00CA1717">
        <w:t xml:space="preserve"> margins all around, be 12 point Times New Roman font, and have a proper heading with </w:t>
      </w:r>
      <w:r w:rsidRPr="00CA1717">
        <w:lastRenderedPageBreak/>
        <w:t xml:space="preserve">your full name, </w:t>
      </w:r>
      <w:r>
        <w:t>my full name</w:t>
      </w:r>
      <w:r w:rsidRPr="00CA1717">
        <w:t xml:space="preserve">, the full titles and sections </w:t>
      </w:r>
      <w:r>
        <w:t>for our</w:t>
      </w:r>
      <w:r w:rsidRPr="00CA1717">
        <w:t xml:space="preserve"> classes, a date, and a title.</w:t>
      </w:r>
    </w:p>
    <w:p w14:paraId="3D9A0DD5" w14:textId="77777777" w:rsidR="00F80F00" w:rsidRDefault="00F80F00" w:rsidP="00214CA0">
      <w:pPr>
        <w:rPr>
          <w:b/>
          <w:kern w:val="0"/>
          <w:shd w:val="clear" w:color="auto" w:fill="FFFFFF"/>
        </w:rPr>
      </w:pPr>
    </w:p>
    <w:p w14:paraId="196C7EA5" w14:textId="4EBCE734" w:rsidR="00214CA0" w:rsidRPr="00214CA0" w:rsidRDefault="00D809D3" w:rsidP="00214CA0">
      <w:pPr>
        <w:rPr>
          <w:b/>
          <w:kern w:val="0"/>
          <w:shd w:val="clear" w:color="auto" w:fill="FFFFFF"/>
        </w:rPr>
      </w:pPr>
      <w:r>
        <w:rPr>
          <w:b/>
          <w:kern w:val="0"/>
          <w:shd w:val="clear" w:color="auto" w:fill="FFFFFF"/>
        </w:rPr>
        <w:t>Databases</w:t>
      </w:r>
      <w:r w:rsidR="00214CA0" w:rsidRPr="00214CA0">
        <w:rPr>
          <w:b/>
          <w:kern w:val="0"/>
          <w:shd w:val="clear" w:color="auto" w:fill="FFFFFF"/>
        </w:rPr>
        <w:t xml:space="preserve"> Instruction</w:t>
      </w:r>
      <w:r w:rsidR="00214CA0">
        <w:rPr>
          <w:b/>
          <w:kern w:val="0"/>
          <w:shd w:val="clear" w:color="auto" w:fill="FFFFFF"/>
        </w:rPr>
        <w:t>s</w:t>
      </w:r>
    </w:p>
    <w:p w14:paraId="17911C1D" w14:textId="3FFE97D2" w:rsidR="00214CA0" w:rsidRPr="00214CA0" w:rsidRDefault="00214CA0" w:rsidP="00214CA0">
      <w:pPr>
        <w:rPr>
          <w:color w:val="auto"/>
          <w:kern w:val="0"/>
          <w:sz w:val="20"/>
          <w:szCs w:val="20"/>
        </w:rPr>
      </w:pPr>
      <w:r w:rsidRPr="00214CA0">
        <w:rPr>
          <w:kern w:val="0"/>
          <w:shd w:val="clear" w:color="auto" w:fill="FFFFFF"/>
        </w:rPr>
        <w:t xml:space="preserve">Go to the </w:t>
      </w:r>
      <w:r w:rsidR="00530EEF">
        <w:rPr>
          <w:kern w:val="0"/>
          <w:shd w:val="clear" w:color="auto" w:fill="FFFFFF"/>
        </w:rPr>
        <w:t>Graduate Center</w:t>
      </w:r>
      <w:r w:rsidRPr="00214CA0">
        <w:rPr>
          <w:kern w:val="0"/>
          <w:shd w:val="clear" w:color="auto" w:fill="FFFFFF"/>
        </w:rPr>
        <w:t xml:space="preserve"> library site, go to </w:t>
      </w:r>
      <w:r w:rsidR="00530EEF">
        <w:rPr>
          <w:kern w:val="0"/>
          <w:shd w:val="clear" w:color="auto" w:fill="FFFFFF"/>
        </w:rPr>
        <w:t xml:space="preserve">databases, and search </w:t>
      </w:r>
      <w:r w:rsidRPr="00214CA0">
        <w:rPr>
          <w:kern w:val="0"/>
          <w:shd w:val="clear" w:color="auto" w:fill="FFFFFF"/>
        </w:rPr>
        <w:t>JSTOR</w:t>
      </w:r>
      <w:r w:rsidR="00530EEF">
        <w:rPr>
          <w:kern w:val="0"/>
          <w:shd w:val="clear" w:color="auto" w:fill="FFFFFF"/>
        </w:rPr>
        <w:t xml:space="preserve"> (or some other database like Project Muse</w:t>
      </w:r>
      <w:r w:rsidR="00912DAE">
        <w:rPr>
          <w:kern w:val="0"/>
          <w:shd w:val="clear" w:color="auto" w:fill="FFFFFF"/>
        </w:rPr>
        <w:t>, EBSCO, etc.</w:t>
      </w:r>
      <w:r w:rsidR="00530EEF">
        <w:rPr>
          <w:kern w:val="0"/>
          <w:shd w:val="clear" w:color="auto" w:fill="FFFFFF"/>
        </w:rPr>
        <w:t>)</w:t>
      </w:r>
      <w:r w:rsidRPr="00214CA0">
        <w:rPr>
          <w:kern w:val="0"/>
          <w:shd w:val="clear" w:color="auto" w:fill="FFFFFF"/>
        </w:rPr>
        <w:t xml:space="preserve">. </w:t>
      </w:r>
      <w:r w:rsidR="00D809D3">
        <w:rPr>
          <w:kern w:val="0"/>
          <w:shd w:val="clear" w:color="auto" w:fill="FFFFFF"/>
        </w:rPr>
        <w:t xml:space="preserve">You also can search by journal title (for example, </w:t>
      </w:r>
      <w:r w:rsidR="00D809D3" w:rsidRPr="00D809D3">
        <w:rPr>
          <w:i/>
          <w:kern w:val="0"/>
          <w:shd w:val="clear" w:color="auto" w:fill="FFFFFF"/>
        </w:rPr>
        <w:t>WSQ</w:t>
      </w:r>
      <w:r w:rsidR="00D809D3">
        <w:rPr>
          <w:kern w:val="0"/>
          <w:shd w:val="clear" w:color="auto" w:fill="FFFFFF"/>
        </w:rPr>
        <w:t xml:space="preserve"> or </w:t>
      </w:r>
      <w:r w:rsidR="00D809D3" w:rsidRPr="00D809D3">
        <w:rPr>
          <w:i/>
          <w:kern w:val="0"/>
          <w:shd w:val="clear" w:color="auto" w:fill="FFFFFF"/>
        </w:rPr>
        <w:t>TSQ</w:t>
      </w:r>
      <w:r w:rsidR="00D809D3">
        <w:rPr>
          <w:kern w:val="0"/>
          <w:shd w:val="clear" w:color="auto" w:fill="FFFFFF"/>
        </w:rPr>
        <w:t xml:space="preserve">). </w:t>
      </w:r>
      <w:r w:rsidRPr="00214CA0">
        <w:rPr>
          <w:kern w:val="0"/>
          <w:shd w:val="clear" w:color="auto" w:fill="FFFFFF"/>
        </w:rPr>
        <w:t xml:space="preserve">Use </w:t>
      </w:r>
      <w:r w:rsidR="00530EEF">
        <w:rPr>
          <w:kern w:val="0"/>
          <w:shd w:val="clear" w:color="auto" w:fill="FFFFFF"/>
        </w:rPr>
        <w:t>10-15</w:t>
      </w:r>
      <w:r w:rsidRPr="00214CA0">
        <w:rPr>
          <w:kern w:val="0"/>
          <w:shd w:val="clear" w:color="auto" w:fill="FFFFFF"/>
        </w:rPr>
        <w:t xml:space="preserve"> articles from </w:t>
      </w:r>
      <w:r w:rsidR="00530EEF">
        <w:rPr>
          <w:kern w:val="0"/>
          <w:shd w:val="clear" w:color="auto" w:fill="FFFFFF"/>
        </w:rPr>
        <w:t>the library database</w:t>
      </w:r>
      <w:r w:rsidRPr="00214CA0">
        <w:rPr>
          <w:kern w:val="0"/>
          <w:shd w:val="clear" w:color="auto" w:fill="FFFFFF"/>
        </w:rPr>
        <w:t xml:space="preserve"> for your research paper. Limit search to full text and scholarly </w:t>
      </w:r>
      <w:proofErr w:type="gramStart"/>
      <w:r w:rsidRPr="00214CA0">
        <w:rPr>
          <w:kern w:val="0"/>
          <w:shd w:val="clear" w:color="auto" w:fill="FFFFFF"/>
        </w:rPr>
        <w:t>peer-reviewed</w:t>
      </w:r>
      <w:proofErr w:type="gramEnd"/>
      <w:r w:rsidRPr="00214CA0">
        <w:rPr>
          <w:kern w:val="0"/>
          <w:shd w:val="clear" w:color="auto" w:fill="FFFFFF"/>
        </w:rPr>
        <w:t>. You need these sources for a passing grade. </w:t>
      </w:r>
    </w:p>
    <w:p w14:paraId="109CF8E2" w14:textId="77777777" w:rsidR="00A829A0" w:rsidRDefault="00A829A0" w:rsidP="00AB3901">
      <w:pPr>
        <w:rPr>
          <w:b/>
        </w:rPr>
      </w:pPr>
    </w:p>
    <w:p w14:paraId="10AB23DE" w14:textId="68369271" w:rsidR="00AB3901" w:rsidRPr="00CA1717" w:rsidRDefault="00AB3901" w:rsidP="00AB3901">
      <w:pPr>
        <w:rPr>
          <w:b/>
        </w:rPr>
      </w:pPr>
      <w:r w:rsidRPr="00CA1717">
        <w:rPr>
          <w:b/>
        </w:rPr>
        <w:t>Grading Checklist</w:t>
      </w:r>
    </w:p>
    <w:p w14:paraId="108BB99E" w14:textId="77777777" w:rsidR="00AB3901" w:rsidRPr="00CA1717" w:rsidRDefault="00AB3901" w:rsidP="00AB3901">
      <w:pPr>
        <w:widowControl w:val="0"/>
        <w:overflowPunct w:val="0"/>
        <w:autoSpaceDE w:val="0"/>
        <w:autoSpaceDN w:val="0"/>
        <w:adjustRightInd w:val="0"/>
        <w:jc w:val="both"/>
      </w:pPr>
      <w:r w:rsidRPr="00CA1717">
        <w:t>•This project has a clear argumentative statement. Each body paragraph raises a supporting point.  Each body paragraph has a topic sentence that clearly encapsulates the point of the paragraph and connects it to the central argument.</w:t>
      </w:r>
    </w:p>
    <w:p w14:paraId="5B5C9E31" w14:textId="77777777" w:rsidR="00AB3901" w:rsidRPr="00CA1717" w:rsidRDefault="00AB3901" w:rsidP="00AB3901">
      <w:pPr>
        <w:widowControl w:val="0"/>
        <w:overflowPunct w:val="0"/>
        <w:autoSpaceDE w:val="0"/>
        <w:autoSpaceDN w:val="0"/>
        <w:adjustRightInd w:val="0"/>
        <w:jc w:val="both"/>
      </w:pPr>
      <w:r w:rsidRPr="00CA1717">
        <w:t>•The research is smoothly incorporated into your project. Nothing seems to have been forced in arbitrarily. All quotes need to be introduced, explained, and connected to support the topic.</w:t>
      </w:r>
    </w:p>
    <w:p w14:paraId="0B2D95B2" w14:textId="77777777" w:rsidR="00AB3901" w:rsidRPr="00CA1717" w:rsidRDefault="00AB3901" w:rsidP="00AB3901">
      <w:pPr>
        <w:widowControl w:val="0"/>
        <w:overflowPunct w:val="0"/>
        <w:autoSpaceDE w:val="0"/>
        <w:autoSpaceDN w:val="0"/>
        <w:adjustRightInd w:val="0"/>
        <w:jc w:val="both"/>
      </w:pPr>
      <w:r w:rsidRPr="00CA1717">
        <w:t xml:space="preserve">•Every piece of information has a clear citation within the text. You have not plagiarized. </w:t>
      </w:r>
    </w:p>
    <w:p w14:paraId="6ED4839C" w14:textId="3E79BA4F" w:rsidR="00AB3901" w:rsidRPr="00CA1717" w:rsidRDefault="00AB3901" w:rsidP="00AB3901">
      <w:pPr>
        <w:widowControl w:val="0"/>
        <w:overflowPunct w:val="0"/>
        <w:autoSpaceDE w:val="0"/>
        <w:autoSpaceDN w:val="0"/>
        <w:adjustRightInd w:val="0"/>
        <w:jc w:val="both"/>
      </w:pPr>
      <w:r w:rsidRPr="00CA1717">
        <w:t xml:space="preserve">•There is a Works Cited page that is formatted according to MLA </w:t>
      </w:r>
      <w:r w:rsidR="00530EEF">
        <w:t xml:space="preserve">(or some other academic format) </w:t>
      </w:r>
      <w:r w:rsidRPr="00CA1717">
        <w:t>rules.</w:t>
      </w:r>
    </w:p>
    <w:p w14:paraId="69C9EF7B" w14:textId="77777777" w:rsidR="00AB3901" w:rsidRPr="00CA1717" w:rsidRDefault="00AB3901" w:rsidP="00AB3901">
      <w:pPr>
        <w:widowControl w:val="0"/>
        <w:overflowPunct w:val="0"/>
        <w:autoSpaceDE w:val="0"/>
        <w:autoSpaceDN w:val="0"/>
        <w:adjustRightInd w:val="0"/>
        <w:jc w:val="both"/>
      </w:pPr>
      <w:r w:rsidRPr="00CA1717">
        <w:t>•The project has been proofread for errors.</w:t>
      </w:r>
    </w:p>
    <w:p w14:paraId="02F52C9C" w14:textId="77777777" w:rsidR="00AB3901" w:rsidRPr="00CA1717" w:rsidRDefault="00AB3901" w:rsidP="00AB3901">
      <w:pPr>
        <w:rPr>
          <w:b/>
        </w:rPr>
      </w:pPr>
      <w:r w:rsidRPr="00CA1717">
        <w:t xml:space="preserve">You should submit all drafts and peer reviews. Late papers will be penalized. </w:t>
      </w:r>
    </w:p>
    <w:p w14:paraId="12BD17DE" w14:textId="77777777" w:rsidR="00AB3901" w:rsidRPr="00CA1717" w:rsidRDefault="00AB3901" w:rsidP="00AB3901">
      <w:pPr>
        <w:contextualSpacing/>
      </w:pPr>
    </w:p>
    <w:p w14:paraId="7B496628" w14:textId="77777777" w:rsidR="00AB3901" w:rsidRPr="00CA1717" w:rsidRDefault="00AB3901" w:rsidP="00AB3901">
      <w:pPr>
        <w:rPr>
          <w:b/>
        </w:rPr>
      </w:pPr>
      <w:r w:rsidRPr="00CA1717">
        <w:rPr>
          <w:b/>
        </w:rPr>
        <w:t>Grading Checklist</w:t>
      </w:r>
    </w:p>
    <w:p w14:paraId="49E0FA73" w14:textId="77777777" w:rsidR="00AB3901" w:rsidRPr="00CA1717" w:rsidRDefault="00AB3901" w:rsidP="00AB3901">
      <w:r w:rsidRPr="00CA1717">
        <w:t>•You should write an introduction that has a strong hook or captivating opening (i.e., quote, anecdote, or question).</w:t>
      </w:r>
    </w:p>
    <w:p w14:paraId="56F4F999" w14:textId="77777777" w:rsidR="00AB3901" w:rsidRPr="00CA1717" w:rsidRDefault="00AB3901" w:rsidP="00AB3901">
      <w:r w:rsidRPr="00CA1717">
        <w:t>• You should synthesize your central arguments and main ideas.</w:t>
      </w:r>
    </w:p>
    <w:p w14:paraId="0F184B09" w14:textId="77777777" w:rsidR="00AB3901" w:rsidRPr="00CA1717" w:rsidRDefault="00AB3901" w:rsidP="00AB3901">
      <w:r w:rsidRPr="00CA1717">
        <w:t>• You should write in a professional tone by removing or revising personal experiences and reflections. Instead, you should focus on historical commentary about the texts for your body/ middle paragraphs.</w:t>
      </w:r>
    </w:p>
    <w:p w14:paraId="320353B0" w14:textId="77777777" w:rsidR="00AB3901" w:rsidRPr="00CA1717" w:rsidRDefault="00AB3901" w:rsidP="00AB3901">
      <w:r w:rsidRPr="00CA1717">
        <w:t>• You should save passages from the texts you enjoyed and used in your journals, yet locate additional passages that further support your critical insights.</w:t>
      </w:r>
    </w:p>
    <w:p w14:paraId="44AE625A" w14:textId="77777777" w:rsidR="00AB3901" w:rsidRPr="00CA1717" w:rsidRDefault="00AB3901" w:rsidP="00AB3901">
      <w:r w:rsidRPr="00CA1717">
        <w:t>• You should explain and analyze why the passages you chose are important. You should support your claims by adding additional topic paragraphs.</w:t>
      </w:r>
    </w:p>
    <w:p w14:paraId="70FFE13F" w14:textId="77777777" w:rsidR="00AB3901" w:rsidRPr="00CA1717" w:rsidRDefault="00AB3901" w:rsidP="00AB3901">
      <w:pPr>
        <w:widowControl w:val="0"/>
        <w:overflowPunct w:val="0"/>
        <w:autoSpaceDE w:val="0"/>
        <w:autoSpaceDN w:val="0"/>
        <w:adjustRightInd w:val="0"/>
        <w:jc w:val="both"/>
      </w:pPr>
      <w:r w:rsidRPr="00CA1717">
        <w:t>•You should smoothly incorporate the article into your critical analysis. All quotes need to be introduced, explained, and connected to support the topic.</w:t>
      </w:r>
    </w:p>
    <w:p w14:paraId="237123D3" w14:textId="77777777" w:rsidR="00AB3901" w:rsidRPr="00CA1717" w:rsidRDefault="00AB3901" w:rsidP="00AB3901">
      <w:pPr>
        <w:widowControl w:val="0"/>
        <w:overflowPunct w:val="0"/>
        <w:autoSpaceDE w:val="0"/>
        <w:autoSpaceDN w:val="0"/>
        <w:adjustRightInd w:val="0"/>
        <w:jc w:val="both"/>
      </w:pPr>
      <w:r w:rsidRPr="00CA1717">
        <w:t xml:space="preserve">•You should have a clear citation within the text. You should not have plagiarized. </w:t>
      </w:r>
    </w:p>
    <w:p w14:paraId="46782BE5" w14:textId="4FDF1124" w:rsidR="00AB3901" w:rsidRPr="00CA1717" w:rsidRDefault="00AB3901" w:rsidP="00AB3901">
      <w:pPr>
        <w:widowControl w:val="0"/>
        <w:overflowPunct w:val="0"/>
        <w:autoSpaceDE w:val="0"/>
        <w:autoSpaceDN w:val="0"/>
        <w:adjustRightInd w:val="0"/>
        <w:jc w:val="both"/>
      </w:pPr>
      <w:r w:rsidRPr="00CA1717">
        <w:t>•You should have a Works Cited page that is in MLA format</w:t>
      </w:r>
      <w:r w:rsidR="00530EEF">
        <w:t xml:space="preserve"> (or some other academic format)</w:t>
      </w:r>
      <w:r w:rsidRPr="00CA1717">
        <w:t>.</w:t>
      </w:r>
    </w:p>
    <w:p w14:paraId="0B38CCA8" w14:textId="77777777" w:rsidR="00AB3901" w:rsidRPr="00CA1717" w:rsidRDefault="00AB3901" w:rsidP="00AB3901">
      <w:r w:rsidRPr="00CA1717">
        <w:t xml:space="preserve">• You should include a conclusion that neither summarizes your introduction nor includes topics that you did not discuss in your essay. </w:t>
      </w:r>
    </w:p>
    <w:p w14:paraId="1D10020E" w14:textId="77777777" w:rsidR="00AB3901" w:rsidRPr="00CA1717" w:rsidRDefault="00AB3901" w:rsidP="00AB3901">
      <w:pPr>
        <w:jc w:val="both"/>
      </w:pPr>
      <w:r w:rsidRPr="00CA1717">
        <w:t>•You should develop and organize your sentences and paragraphs coherently, with clear topic sentences, a clear focus, and strong examples.</w:t>
      </w:r>
    </w:p>
    <w:p w14:paraId="0A2B8F55" w14:textId="77777777" w:rsidR="00AB3901" w:rsidRPr="00CA1717" w:rsidRDefault="00AB3901" w:rsidP="00AB3901">
      <w:r w:rsidRPr="00CA1717">
        <w:t xml:space="preserve">•You should revise your essay and eliminate any grammatical and mechanical errors. </w:t>
      </w:r>
    </w:p>
    <w:p w14:paraId="25A073C3" w14:textId="77777777" w:rsidR="00AB7DCB" w:rsidRDefault="00AB7DCB" w:rsidP="00AB3901">
      <w:pPr>
        <w:rPr>
          <w:b/>
          <w:bCs/>
        </w:rPr>
      </w:pPr>
    </w:p>
    <w:p w14:paraId="30A7AA35" w14:textId="77777777" w:rsidR="003418D7" w:rsidRDefault="003418D7" w:rsidP="00AB3901">
      <w:pPr>
        <w:rPr>
          <w:b/>
          <w:bCs/>
        </w:rPr>
      </w:pPr>
    </w:p>
    <w:p w14:paraId="4A8E6832" w14:textId="77777777" w:rsidR="0089139B" w:rsidRDefault="0089139B" w:rsidP="00AB3901">
      <w:pPr>
        <w:rPr>
          <w:b/>
          <w:bCs/>
        </w:rPr>
      </w:pPr>
    </w:p>
    <w:p w14:paraId="0FF7E926" w14:textId="086FF81F" w:rsidR="00AB3901" w:rsidRPr="00CA1717" w:rsidRDefault="00AB3901" w:rsidP="00AB3901">
      <w:pPr>
        <w:rPr>
          <w:b/>
          <w:bCs/>
        </w:rPr>
      </w:pPr>
      <w:r w:rsidRPr="00CA1717">
        <w:rPr>
          <w:b/>
          <w:bCs/>
        </w:rPr>
        <w:t>Citation</w:t>
      </w:r>
      <w:r w:rsidRPr="00CA1717">
        <w:rPr>
          <w:b/>
          <w:bCs/>
        </w:rPr>
        <w:softHyphen/>
      </w:r>
      <w:r w:rsidRPr="00CA1717">
        <w:rPr>
          <w:b/>
          <w:bCs/>
        </w:rPr>
        <w:softHyphen/>
        <w:t xml:space="preserve"> Guide</w:t>
      </w:r>
    </w:p>
    <w:p w14:paraId="34B80423" w14:textId="77777777" w:rsidR="00AB3901" w:rsidRPr="00CA1717" w:rsidRDefault="00AB3901" w:rsidP="00AB3901">
      <w:r w:rsidRPr="00CA1717">
        <w:t>•Remember to include all drafts.</w:t>
      </w:r>
    </w:p>
    <w:p w14:paraId="12838870" w14:textId="77777777" w:rsidR="00AB3901" w:rsidRPr="00CA1717" w:rsidRDefault="00AB3901" w:rsidP="00AB3901">
      <w:r w:rsidRPr="00CA1717">
        <w:t xml:space="preserve">•Remember to include a proper heading. </w:t>
      </w:r>
    </w:p>
    <w:p w14:paraId="5B15DC5F" w14:textId="78CE0C80" w:rsidR="00AB3901" w:rsidRPr="00CA1717" w:rsidRDefault="00AB3901" w:rsidP="00AB3901">
      <w:r w:rsidRPr="00CA1717">
        <w:t>•Remember to craft a creative title. (i.e., “Research Paper” or “</w:t>
      </w:r>
      <w:r w:rsidR="00A829A0">
        <w:t>Challenging TERFs</w:t>
      </w:r>
      <w:r w:rsidRPr="00CA1717">
        <w:t xml:space="preserve">” are not creative). </w:t>
      </w:r>
    </w:p>
    <w:p w14:paraId="70B3FE60" w14:textId="77777777" w:rsidR="00AB3901" w:rsidRPr="00CA1717" w:rsidRDefault="00AB3901" w:rsidP="00AB3901">
      <w:r w:rsidRPr="00CA1717">
        <w:t xml:space="preserve">•Remember to do </w:t>
      </w:r>
      <w:r>
        <w:t>parenthetical references in MLA</w:t>
      </w:r>
      <w:r w:rsidRPr="00CA1717">
        <w:t xml:space="preserve"> format.  For instance, according to MLA format, all references should have the author and the page from which you are citing in parentheses followed by a period.  For instance, According to research, “. . .” (Smith 56).  If “Smith” is in a sentence, just write the page number.  For instance, Smith writes,  “. . .” (56). </w:t>
      </w:r>
    </w:p>
    <w:p w14:paraId="4432AF39" w14:textId="77777777" w:rsidR="00AB3901" w:rsidRPr="00CA1717" w:rsidRDefault="00AB3901" w:rsidP="00AB3901">
      <w:r w:rsidRPr="00CA1717">
        <w:t xml:space="preserve">•Remember a passage that is more than four lines long needs to be indented.  </w:t>
      </w:r>
    </w:p>
    <w:p w14:paraId="6778EB68" w14:textId="77777777" w:rsidR="00AB3901" w:rsidRPr="00CA1717" w:rsidRDefault="00AB3901" w:rsidP="00AB3901">
      <w:r w:rsidRPr="00CA1717">
        <w:t>•Remember that periods and commas always go in quotes and that only quotes within quotes have single quotes.</w:t>
      </w:r>
    </w:p>
    <w:p w14:paraId="2AE20818" w14:textId="5ED09B34" w:rsidR="00AB3901" w:rsidRPr="00CA1717" w:rsidRDefault="00AB3901" w:rsidP="00AB3901">
      <w:r w:rsidRPr="00CA1717">
        <w:t xml:space="preserve">•Remember to do a Works Cited page. </w:t>
      </w:r>
    </w:p>
    <w:p w14:paraId="3C5D58E9" w14:textId="77777777" w:rsidR="00AB3901" w:rsidRPr="00CA1717" w:rsidRDefault="00AB3901" w:rsidP="00AB3901">
      <w:r w:rsidRPr="00CA1717">
        <w:t xml:space="preserve">For a book, the MLA citation is:  </w:t>
      </w:r>
    </w:p>
    <w:p w14:paraId="6428B477" w14:textId="77777777" w:rsidR="00AB3901" w:rsidRPr="00CA1717" w:rsidRDefault="00AB3901" w:rsidP="00AB3901">
      <w:pPr>
        <w:ind w:firstLine="720"/>
        <w:rPr>
          <w:i/>
        </w:rPr>
      </w:pPr>
      <w:r w:rsidRPr="00CA1717">
        <w:t xml:space="preserve">Brady, Evelyn et al. </w:t>
      </w:r>
      <w:r w:rsidRPr="00CA1717">
        <w:rPr>
          <w:i/>
        </w:rPr>
        <w:t xml:space="preserve">In the Footsteps of Anne: Stories of Republican Women </w:t>
      </w:r>
    </w:p>
    <w:p w14:paraId="08A0208F" w14:textId="77777777" w:rsidR="00AB3901" w:rsidRPr="00CA1717" w:rsidRDefault="00AB3901" w:rsidP="00AB3901">
      <w:pPr>
        <w:ind w:left="720" w:firstLine="720"/>
        <w:rPr>
          <w:i/>
        </w:rPr>
      </w:pPr>
      <w:r w:rsidRPr="00CA1717">
        <w:rPr>
          <w:i/>
        </w:rPr>
        <w:t>Ex-Prisoners</w:t>
      </w:r>
      <w:r w:rsidRPr="00CA1717">
        <w:t xml:space="preserve">. Belfast: </w:t>
      </w:r>
      <w:proofErr w:type="spellStart"/>
      <w:r w:rsidRPr="00CA1717">
        <w:t>Shanway</w:t>
      </w:r>
      <w:proofErr w:type="spellEnd"/>
      <w:r w:rsidRPr="00CA1717">
        <w:t xml:space="preserve"> Press, 2011.</w:t>
      </w:r>
    </w:p>
    <w:p w14:paraId="020DD3F0" w14:textId="77777777" w:rsidR="00AB3901" w:rsidRPr="00CA1717" w:rsidRDefault="00AB3901" w:rsidP="00AB3901">
      <w:r w:rsidRPr="00CA1717">
        <w:t xml:space="preserve">For an article in a book, the MLA citation is:  </w:t>
      </w:r>
    </w:p>
    <w:p w14:paraId="67884453" w14:textId="77777777" w:rsidR="00AB3901" w:rsidRPr="00CA1717" w:rsidRDefault="00AB3901" w:rsidP="00AB3901">
      <w:pPr>
        <w:ind w:firstLine="720"/>
        <w:rPr>
          <w:rStyle w:val="Hyperlink"/>
        </w:rPr>
      </w:pPr>
      <w:r w:rsidRPr="00CA1717">
        <w:rPr>
          <w:rStyle w:val="Hyperlink"/>
        </w:rPr>
        <w:t xml:space="preserve">James, Joy. “Framing the Panther: Assata Shakur and Black Female Agency.” </w:t>
      </w:r>
    </w:p>
    <w:p w14:paraId="71B20F73" w14:textId="77777777" w:rsidR="00AB3901" w:rsidRPr="00027F7A" w:rsidRDefault="00AB3901" w:rsidP="00AB3901">
      <w:pPr>
        <w:ind w:left="720"/>
        <w:rPr>
          <w:i/>
          <w:color w:val="auto"/>
        </w:rPr>
      </w:pPr>
      <w:r w:rsidRPr="00CA1717">
        <w:rPr>
          <w:i/>
        </w:rPr>
        <w:t xml:space="preserve">Want to Start a </w:t>
      </w:r>
      <w:proofErr w:type="gramStart"/>
      <w:r w:rsidRPr="00CA1717">
        <w:rPr>
          <w:i/>
        </w:rPr>
        <w:t>Revolution?:</w:t>
      </w:r>
      <w:proofErr w:type="gramEnd"/>
      <w:r w:rsidRPr="00CA1717">
        <w:rPr>
          <w:i/>
        </w:rPr>
        <w:t xml:space="preserve"> Radical Women in the Black Freedom Struggle</w:t>
      </w:r>
      <w:r w:rsidRPr="00CA1717">
        <w:t xml:space="preserve">. Ed. David F. Gore, Jeanne </w:t>
      </w:r>
      <w:proofErr w:type="spellStart"/>
      <w:r w:rsidRPr="00CA1717">
        <w:t>Theoharis</w:t>
      </w:r>
      <w:proofErr w:type="spellEnd"/>
      <w:r w:rsidRPr="00CA1717">
        <w:t xml:space="preserve">, and </w:t>
      </w:r>
      <w:proofErr w:type="spellStart"/>
      <w:r w:rsidRPr="00CA1717">
        <w:t>Komozi</w:t>
      </w:r>
      <w:proofErr w:type="spellEnd"/>
      <w:r w:rsidRPr="00CA1717">
        <w:t xml:space="preserve"> Woodard. New York: New York University Press, 2009. 138-160.</w:t>
      </w:r>
    </w:p>
    <w:p w14:paraId="5707A3D0" w14:textId="77777777" w:rsidR="00AB3901" w:rsidRPr="00CA1717" w:rsidRDefault="00AB3901" w:rsidP="00AB3901">
      <w:r w:rsidRPr="00CA1717">
        <w:t xml:space="preserve">For a journal article, the MLA citation is:  </w:t>
      </w:r>
    </w:p>
    <w:p w14:paraId="5B245846" w14:textId="77777777" w:rsidR="00AB3901" w:rsidRPr="00CA1717" w:rsidRDefault="00AB3901" w:rsidP="00AB3901">
      <w:r w:rsidRPr="00CA1717">
        <w:tab/>
        <w:t xml:space="preserve">Butler, Judith. “Critique, Dissent, Disciplinarity.” </w:t>
      </w:r>
      <w:r w:rsidRPr="00CA1717">
        <w:rPr>
          <w:i/>
        </w:rPr>
        <w:t>Critical Inquiry</w:t>
      </w:r>
      <w:r w:rsidRPr="00CA1717">
        <w:t xml:space="preserve">. 35.4. (Summer </w:t>
      </w:r>
      <w:r>
        <w:tab/>
      </w:r>
      <w:r>
        <w:tab/>
      </w:r>
      <w:r w:rsidRPr="00CA1717">
        <w:t>2009): 773-795.</w:t>
      </w:r>
    </w:p>
    <w:p w14:paraId="1C5B5CFC" w14:textId="77777777" w:rsidR="00AB3901" w:rsidRPr="00CA1717" w:rsidRDefault="00AB3901" w:rsidP="00AB3901">
      <w:r w:rsidRPr="00CA1717">
        <w:t xml:space="preserve">For a website, the MLA citation is: </w:t>
      </w:r>
    </w:p>
    <w:p w14:paraId="780AE412" w14:textId="77777777" w:rsidR="00AB3901" w:rsidRDefault="00AB3901" w:rsidP="00AB3901">
      <w:r w:rsidRPr="00CA1717">
        <w:tab/>
        <w:t xml:space="preserve">Goodman, Amy. “Deportations Continue Despite Review of Immigrants with </w:t>
      </w:r>
    </w:p>
    <w:p w14:paraId="54DC6D0A" w14:textId="77777777" w:rsidR="00AB3901" w:rsidRPr="00CA1717" w:rsidRDefault="00AB3901" w:rsidP="00AB3901">
      <w:r>
        <w:tab/>
      </w:r>
      <w:r>
        <w:tab/>
        <w:t xml:space="preserve">Family </w:t>
      </w:r>
      <w:r w:rsidRPr="00CA1717">
        <w:t xml:space="preserve">Ties.” </w:t>
      </w:r>
      <w:r w:rsidRPr="00CA1717">
        <w:rPr>
          <w:i/>
          <w:iCs/>
        </w:rPr>
        <w:t>Democracy Now!</w:t>
      </w:r>
      <w:r>
        <w:t xml:space="preserve">  7 June 2012. Headlines. </w:t>
      </w:r>
      <w:r>
        <w:tab/>
      </w:r>
      <w:r>
        <w:tab/>
      </w:r>
      <w:r>
        <w:tab/>
      </w:r>
      <w:r>
        <w:tab/>
      </w:r>
      <w:r>
        <w:tab/>
      </w:r>
      <w:r w:rsidRPr="00CA1717">
        <w:t>www.democracynow.org</w:t>
      </w:r>
    </w:p>
    <w:p w14:paraId="11DE8D30" w14:textId="77777777" w:rsidR="00306BCA" w:rsidRDefault="00306BCA" w:rsidP="00AB3901"/>
    <w:p w14:paraId="20232DE3" w14:textId="77777777" w:rsidR="00306BCA" w:rsidRPr="00903F58" w:rsidRDefault="00306BCA" w:rsidP="00306BCA">
      <w:pPr>
        <w:spacing w:after="120"/>
        <w:rPr>
          <w:b/>
          <w:bCs/>
          <w:sz w:val="23"/>
          <w:szCs w:val="23"/>
        </w:rPr>
      </w:pPr>
      <w:r w:rsidRPr="00903F58">
        <w:rPr>
          <w:b/>
          <w:bCs/>
          <w:sz w:val="23"/>
          <w:szCs w:val="23"/>
        </w:rPr>
        <w:t>Grading Criteria</w:t>
      </w:r>
      <w:r>
        <w:rPr>
          <w:b/>
          <w:bCs/>
          <w:sz w:val="23"/>
          <w:szCs w:val="23"/>
        </w:rPr>
        <w:t xml:space="preserve"> for Written Work</w:t>
      </w:r>
    </w:p>
    <w:p w14:paraId="00A42E51" w14:textId="77777777" w:rsidR="00306BCA" w:rsidRPr="00C10B93" w:rsidRDefault="00306BCA" w:rsidP="00306BCA">
      <w:pPr>
        <w:ind w:left="720" w:hanging="720"/>
        <w:rPr>
          <w:sz w:val="23"/>
          <w:szCs w:val="23"/>
        </w:rPr>
      </w:pPr>
      <w:r w:rsidRPr="00C10B93">
        <w:rPr>
          <w:sz w:val="23"/>
          <w:szCs w:val="23"/>
        </w:rPr>
        <w:t xml:space="preserve">A </w:t>
      </w:r>
      <w:r>
        <w:rPr>
          <w:sz w:val="23"/>
          <w:szCs w:val="23"/>
        </w:rPr>
        <w:tab/>
      </w:r>
      <w:r w:rsidRPr="00C10B93">
        <w:rPr>
          <w:sz w:val="23"/>
          <w:szCs w:val="23"/>
        </w:rPr>
        <w:t>Applies to compositions that are clearly superior in their development and expression of ideas. An A</w:t>
      </w:r>
      <w:r>
        <w:rPr>
          <w:sz w:val="23"/>
          <w:szCs w:val="23"/>
        </w:rPr>
        <w:t xml:space="preserve"> </w:t>
      </w:r>
      <w:r w:rsidRPr="00C10B93">
        <w:rPr>
          <w:sz w:val="23"/>
          <w:szCs w:val="23"/>
        </w:rPr>
        <w:t xml:space="preserve">paper may not be flawlessly proportioned or totally error-free, but it does </w:t>
      </w:r>
      <w:proofErr w:type="gramStart"/>
      <w:r w:rsidRPr="00C10B93">
        <w:rPr>
          <w:sz w:val="23"/>
          <w:szCs w:val="23"/>
        </w:rPr>
        <w:t>all of</w:t>
      </w:r>
      <w:proofErr w:type="gramEnd"/>
      <w:r w:rsidRPr="00C10B93">
        <w:rPr>
          <w:sz w:val="23"/>
          <w:szCs w:val="23"/>
        </w:rPr>
        <w:t xml:space="preserve"> the following:</w:t>
      </w:r>
    </w:p>
    <w:p w14:paraId="35918C87" w14:textId="77777777" w:rsidR="00306BCA" w:rsidRPr="00C10B93" w:rsidRDefault="00306BCA" w:rsidP="00306BCA">
      <w:pPr>
        <w:ind w:left="1440"/>
        <w:rPr>
          <w:sz w:val="23"/>
          <w:szCs w:val="23"/>
        </w:rPr>
      </w:pPr>
      <w:r w:rsidRPr="00C10B93">
        <w:rPr>
          <w:sz w:val="23"/>
          <w:szCs w:val="23"/>
        </w:rPr>
        <w:t>• engages the topic thoughtfully and imaginatively; in addition to a detailed understanding of the</w:t>
      </w:r>
      <w:r>
        <w:rPr>
          <w:sz w:val="23"/>
          <w:szCs w:val="23"/>
        </w:rPr>
        <w:t xml:space="preserve"> </w:t>
      </w:r>
      <w:r w:rsidRPr="00C10B93">
        <w:rPr>
          <w:sz w:val="23"/>
          <w:szCs w:val="23"/>
        </w:rPr>
        <w:t>topic, it has interesting, new or important insights to convey</w:t>
      </w:r>
    </w:p>
    <w:p w14:paraId="2BC8EC3D" w14:textId="77777777" w:rsidR="00306BCA" w:rsidRPr="00C10B93" w:rsidRDefault="00306BCA" w:rsidP="00306BCA">
      <w:pPr>
        <w:ind w:left="1440"/>
        <w:rPr>
          <w:sz w:val="23"/>
          <w:szCs w:val="23"/>
        </w:rPr>
      </w:pPr>
      <w:r w:rsidRPr="00C10B93">
        <w:rPr>
          <w:sz w:val="23"/>
          <w:szCs w:val="23"/>
        </w:rPr>
        <w:t>• develops a thesis or idea using a logical structure; it has sound organization and offers detailed</w:t>
      </w:r>
      <w:r>
        <w:rPr>
          <w:sz w:val="23"/>
          <w:szCs w:val="23"/>
        </w:rPr>
        <w:t xml:space="preserve"> </w:t>
      </w:r>
      <w:r w:rsidRPr="00C10B93">
        <w:rPr>
          <w:sz w:val="23"/>
          <w:szCs w:val="23"/>
        </w:rPr>
        <w:t>analyses of the evidence cited to support arguments</w:t>
      </w:r>
    </w:p>
    <w:p w14:paraId="561BB341" w14:textId="77777777" w:rsidR="00306BCA" w:rsidRPr="00C10B93" w:rsidRDefault="00306BCA" w:rsidP="00306BCA">
      <w:pPr>
        <w:ind w:left="1440"/>
        <w:rPr>
          <w:sz w:val="23"/>
          <w:szCs w:val="23"/>
        </w:rPr>
      </w:pPr>
      <w:r w:rsidRPr="00C10B93">
        <w:rPr>
          <w:sz w:val="23"/>
          <w:szCs w:val="23"/>
        </w:rPr>
        <w:t>• uses sentences varied in structure and complexity to achieve a clear and eloquent expression of</w:t>
      </w:r>
      <w:r>
        <w:rPr>
          <w:sz w:val="23"/>
          <w:szCs w:val="23"/>
        </w:rPr>
        <w:t xml:space="preserve"> </w:t>
      </w:r>
      <w:r w:rsidRPr="00C10B93">
        <w:rPr>
          <w:sz w:val="23"/>
          <w:szCs w:val="23"/>
        </w:rPr>
        <w:t>the ideas it discusses</w:t>
      </w:r>
    </w:p>
    <w:p w14:paraId="7FB8AF4F" w14:textId="77777777" w:rsidR="00306BCA" w:rsidRDefault="00306BCA" w:rsidP="00306BCA">
      <w:pPr>
        <w:ind w:left="1440"/>
        <w:rPr>
          <w:sz w:val="23"/>
          <w:szCs w:val="23"/>
        </w:rPr>
      </w:pPr>
      <w:r w:rsidRPr="00C10B93">
        <w:rPr>
          <w:sz w:val="23"/>
          <w:szCs w:val="23"/>
        </w:rPr>
        <w:t>• makes few or no mechanical mistakes (i.e. spelling, punctuation, grammar, etc.)</w:t>
      </w:r>
    </w:p>
    <w:p w14:paraId="02300D6C" w14:textId="77777777" w:rsidR="00BE4FBD" w:rsidRPr="00C10B93" w:rsidRDefault="00BE4FBD" w:rsidP="00306BCA">
      <w:pPr>
        <w:ind w:left="1440"/>
        <w:rPr>
          <w:sz w:val="23"/>
          <w:szCs w:val="23"/>
        </w:rPr>
      </w:pPr>
    </w:p>
    <w:p w14:paraId="6B2A5CB6" w14:textId="77777777" w:rsidR="00306BCA" w:rsidRDefault="00306BCA" w:rsidP="00306BCA">
      <w:pPr>
        <w:rPr>
          <w:sz w:val="23"/>
          <w:szCs w:val="23"/>
        </w:rPr>
      </w:pPr>
    </w:p>
    <w:p w14:paraId="5333AB6D" w14:textId="77777777" w:rsidR="00306BCA" w:rsidRPr="00C10B93" w:rsidRDefault="00306BCA" w:rsidP="00306BCA">
      <w:pPr>
        <w:ind w:left="720" w:hanging="720"/>
        <w:rPr>
          <w:sz w:val="23"/>
          <w:szCs w:val="23"/>
        </w:rPr>
      </w:pPr>
      <w:r w:rsidRPr="00C10B93">
        <w:rPr>
          <w:sz w:val="23"/>
          <w:szCs w:val="23"/>
        </w:rPr>
        <w:lastRenderedPageBreak/>
        <w:t xml:space="preserve">B </w:t>
      </w:r>
      <w:r>
        <w:rPr>
          <w:sz w:val="23"/>
          <w:szCs w:val="23"/>
        </w:rPr>
        <w:tab/>
      </w:r>
      <w:r w:rsidRPr="00C10B93">
        <w:rPr>
          <w:sz w:val="23"/>
          <w:szCs w:val="23"/>
        </w:rPr>
        <w:t>Applies to good, solid and competent compositions. A B paper does most of the following well:</w:t>
      </w:r>
    </w:p>
    <w:p w14:paraId="00445170" w14:textId="77777777" w:rsidR="00306BCA" w:rsidRPr="00C10B93" w:rsidRDefault="00306BCA" w:rsidP="00306BCA">
      <w:pPr>
        <w:ind w:left="1440"/>
        <w:rPr>
          <w:sz w:val="23"/>
          <w:szCs w:val="23"/>
        </w:rPr>
      </w:pPr>
      <w:r w:rsidRPr="00C10B93">
        <w:rPr>
          <w:sz w:val="23"/>
          <w:szCs w:val="23"/>
        </w:rPr>
        <w:t>• responds intelligently to the topic with a clear thesis that is solid but not striking; ideas do not</w:t>
      </w:r>
      <w:r>
        <w:rPr>
          <w:sz w:val="23"/>
          <w:szCs w:val="23"/>
        </w:rPr>
        <w:t xml:space="preserve"> </w:t>
      </w:r>
      <w:r w:rsidRPr="00C10B93">
        <w:rPr>
          <w:sz w:val="23"/>
          <w:szCs w:val="23"/>
        </w:rPr>
        <w:t>progress much beyond readings or classroom discussions</w:t>
      </w:r>
    </w:p>
    <w:p w14:paraId="57F4EB2F" w14:textId="77777777" w:rsidR="00306BCA" w:rsidRPr="00C10B93" w:rsidRDefault="00306BCA" w:rsidP="00306BCA">
      <w:pPr>
        <w:ind w:left="1440"/>
        <w:rPr>
          <w:sz w:val="23"/>
          <w:szCs w:val="23"/>
        </w:rPr>
      </w:pPr>
      <w:r w:rsidRPr="00C10B93">
        <w:rPr>
          <w:sz w:val="23"/>
          <w:szCs w:val="23"/>
        </w:rPr>
        <w:t>• is focused and provides an orderly progression of the argument or ideas, which are reasonable</w:t>
      </w:r>
      <w:r>
        <w:rPr>
          <w:sz w:val="23"/>
          <w:szCs w:val="23"/>
        </w:rPr>
        <w:t xml:space="preserve"> </w:t>
      </w:r>
      <w:r w:rsidRPr="00C10B93">
        <w:rPr>
          <w:sz w:val="23"/>
          <w:szCs w:val="23"/>
        </w:rPr>
        <w:t>and anchored in examples drawn from readings and classroom discussions</w:t>
      </w:r>
    </w:p>
    <w:p w14:paraId="69EF5E70" w14:textId="77777777" w:rsidR="00306BCA" w:rsidRPr="00C10B93" w:rsidRDefault="00306BCA" w:rsidP="00306BCA">
      <w:pPr>
        <w:ind w:left="1440"/>
        <w:rPr>
          <w:sz w:val="23"/>
          <w:szCs w:val="23"/>
        </w:rPr>
      </w:pPr>
      <w:r w:rsidRPr="00C10B93">
        <w:rPr>
          <w:sz w:val="23"/>
          <w:szCs w:val="23"/>
        </w:rPr>
        <w:t>• uses clearly written sentences, though the style may be slightly awkward at times</w:t>
      </w:r>
    </w:p>
    <w:p w14:paraId="1F06DA49" w14:textId="77777777" w:rsidR="00306BCA" w:rsidRDefault="00306BCA" w:rsidP="00306BCA">
      <w:pPr>
        <w:ind w:left="1440"/>
        <w:rPr>
          <w:sz w:val="23"/>
          <w:szCs w:val="23"/>
        </w:rPr>
      </w:pPr>
      <w:r w:rsidRPr="00C10B93">
        <w:rPr>
          <w:sz w:val="23"/>
          <w:szCs w:val="23"/>
        </w:rPr>
        <w:t>• makes some minor mechanical errors, but no major ones</w:t>
      </w:r>
    </w:p>
    <w:p w14:paraId="64F0F610" w14:textId="77777777" w:rsidR="00306BCA" w:rsidRPr="00C10B93" w:rsidRDefault="00306BCA" w:rsidP="00306BCA">
      <w:pPr>
        <w:rPr>
          <w:sz w:val="23"/>
          <w:szCs w:val="23"/>
        </w:rPr>
      </w:pPr>
    </w:p>
    <w:p w14:paraId="0B1CB1F6" w14:textId="77777777" w:rsidR="00306BCA" w:rsidRPr="00C10B93" w:rsidRDefault="00306BCA" w:rsidP="00306BCA">
      <w:pPr>
        <w:rPr>
          <w:sz w:val="23"/>
          <w:szCs w:val="23"/>
        </w:rPr>
      </w:pPr>
      <w:r w:rsidRPr="00C10B93">
        <w:rPr>
          <w:sz w:val="23"/>
          <w:szCs w:val="23"/>
        </w:rPr>
        <w:t xml:space="preserve">C </w:t>
      </w:r>
      <w:r>
        <w:rPr>
          <w:sz w:val="23"/>
          <w:szCs w:val="23"/>
        </w:rPr>
        <w:tab/>
      </w:r>
      <w:r w:rsidRPr="00C10B93">
        <w:rPr>
          <w:sz w:val="23"/>
          <w:szCs w:val="23"/>
        </w:rPr>
        <w:t>Applies to satisfactory compositions. A C paper usually:</w:t>
      </w:r>
    </w:p>
    <w:p w14:paraId="66E3DE4A" w14:textId="77777777" w:rsidR="00306BCA" w:rsidRPr="00C10B93" w:rsidRDefault="00306BCA" w:rsidP="00306BCA">
      <w:pPr>
        <w:ind w:left="1440"/>
        <w:rPr>
          <w:sz w:val="23"/>
          <w:szCs w:val="23"/>
        </w:rPr>
      </w:pPr>
      <w:r w:rsidRPr="00C10B93">
        <w:rPr>
          <w:sz w:val="23"/>
          <w:szCs w:val="23"/>
        </w:rPr>
        <w:t>• responds reasonably, if unimaginatively, to the topic; it may have a weak or fuzzy thesis and</w:t>
      </w:r>
      <w:r>
        <w:rPr>
          <w:sz w:val="23"/>
          <w:szCs w:val="23"/>
        </w:rPr>
        <w:t xml:space="preserve"> </w:t>
      </w:r>
      <w:r w:rsidRPr="00C10B93">
        <w:rPr>
          <w:sz w:val="23"/>
          <w:szCs w:val="23"/>
        </w:rPr>
        <w:t>show some confusion about the topic</w:t>
      </w:r>
    </w:p>
    <w:p w14:paraId="4ED3B85D" w14:textId="77777777" w:rsidR="00306BCA" w:rsidRPr="00C10B93" w:rsidRDefault="00306BCA" w:rsidP="00306BCA">
      <w:pPr>
        <w:ind w:left="1440"/>
        <w:rPr>
          <w:sz w:val="23"/>
          <w:szCs w:val="23"/>
        </w:rPr>
      </w:pPr>
      <w:r w:rsidRPr="00C10B93">
        <w:rPr>
          <w:sz w:val="23"/>
          <w:szCs w:val="23"/>
        </w:rPr>
        <w:t>• shows some sense of overall structure, but the organization and connection between ideas may</w:t>
      </w:r>
      <w:r>
        <w:rPr>
          <w:sz w:val="23"/>
          <w:szCs w:val="23"/>
        </w:rPr>
        <w:t xml:space="preserve"> </w:t>
      </w:r>
      <w:r w:rsidRPr="00C10B93">
        <w:rPr>
          <w:sz w:val="23"/>
          <w:szCs w:val="23"/>
        </w:rPr>
        <w:t>not always be clear; it may ramble at times and does not adequately back up points with</w:t>
      </w:r>
      <w:r>
        <w:rPr>
          <w:sz w:val="23"/>
          <w:szCs w:val="23"/>
        </w:rPr>
        <w:t xml:space="preserve"> </w:t>
      </w:r>
      <w:r w:rsidRPr="00C10B93">
        <w:rPr>
          <w:sz w:val="23"/>
          <w:szCs w:val="23"/>
        </w:rPr>
        <w:t>evidence from readings or class discussions</w:t>
      </w:r>
    </w:p>
    <w:p w14:paraId="2B54AED0" w14:textId="77777777" w:rsidR="00306BCA" w:rsidRPr="00C10B93" w:rsidRDefault="00306BCA" w:rsidP="00306BCA">
      <w:pPr>
        <w:ind w:left="1440"/>
        <w:rPr>
          <w:sz w:val="23"/>
          <w:szCs w:val="23"/>
        </w:rPr>
      </w:pPr>
      <w:r w:rsidRPr="00C10B93">
        <w:rPr>
          <w:sz w:val="23"/>
          <w:szCs w:val="23"/>
        </w:rPr>
        <w:t>• uses understandable if not always eloquent sentences; some sentences may not accurately or</w:t>
      </w:r>
      <w:r>
        <w:rPr>
          <w:sz w:val="23"/>
          <w:szCs w:val="23"/>
        </w:rPr>
        <w:t xml:space="preserve"> </w:t>
      </w:r>
      <w:r w:rsidRPr="00C10B93">
        <w:rPr>
          <w:sz w:val="23"/>
          <w:szCs w:val="23"/>
        </w:rPr>
        <w:t>clearly convey the ideas being presented</w:t>
      </w:r>
    </w:p>
    <w:p w14:paraId="6AC33208" w14:textId="77777777" w:rsidR="00306BCA" w:rsidRPr="00C10B93" w:rsidRDefault="00306BCA" w:rsidP="00306BCA">
      <w:pPr>
        <w:ind w:left="1440"/>
        <w:rPr>
          <w:sz w:val="23"/>
          <w:szCs w:val="23"/>
        </w:rPr>
      </w:pPr>
      <w:r w:rsidRPr="00C10B93">
        <w:rPr>
          <w:sz w:val="23"/>
          <w:szCs w:val="23"/>
        </w:rPr>
        <w:t>• makes many minor mechanical errors and distracting mistakes (words are missing, diction is</w:t>
      </w:r>
      <w:r>
        <w:rPr>
          <w:sz w:val="23"/>
          <w:szCs w:val="23"/>
        </w:rPr>
        <w:t xml:space="preserve"> </w:t>
      </w:r>
      <w:r w:rsidRPr="00C10B93">
        <w:rPr>
          <w:sz w:val="23"/>
          <w:szCs w:val="23"/>
        </w:rPr>
        <w:t>inconsistent); proofreading is weak</w:t>
      </w:r>
    </w:p>
    <w:p w14:paraId="5D636041" w14:textId="77777777" w:rsidR="00306BCA" w:rsidRDefault="00306BCA" w:rsidP="00306BCA">
      <w:pPr>
        <w:rPr>
          <w:sz w:val="23"/>
          <w:szCs w:val="23"/>
        </w:rPr>
      </w:pPr>
    </w:p>
    <w:p w14:paraId="2007B345" w14:textId="605D95A5" w:rsidR="00306BCA" w:rsidRPr="00C10B93" w:rsidRDefault="00306BCA" w:rsidP="00AB7DCB">
      <w:pPr>
        <w:rPr>
          <w:sz w:val="23"/>
          <w:szCs w:val="23"/>
        </w:rPr>
      </w:pPr>
      <w:r w:rsidRPr="00C10B93">
        <w:rPr>
          <w:sz w:val="23"/>
          <w:szCs w:val="23"/>
        </w:rPr>
        <w:t xml:space="preserve">D </w:t>
      </w:r>
      <w:r>
        <w:rPr>
          <w:sz w:val="23"/>
          <w:szCs w:val="23"/>
        </w:rPr>
        <w:tab/>
      </w:r>
      <w:r w:rsidRPr="00C10B93">
        <w:rPr>
          <w:sz w:val="23"/>
          <w:szCs w:val="23"/>
        </w:rPr>
        <w:t>Applies to less-than-satisfactory compositions. These papers usually lack the coherence and</w:t>
      </w:r>
      <w:r w:rsidR="00405163">
        <w:rPr>
          <w:sz w:val="23"/>
          <w:szCs w:val="23"/>
        </w:rPr>
        <w:t xml:space="preserve"> </w:t>
      </w:r>
      <w:r w:rsidRPr="00C10B93">
        <w:rPr>
          <w:sz w:val="23"/>
          <w:szCs w:val="23"/>
        </w:rPr>
        <w:t>developments of C papers and exhibit significant deficiencies. In addition, a D paper often:</w:t>
      </w:r>
    </w:p>
    <w:p w14:paraId="627515A9" w14:textId="77777777" w:rsidR="00306BCA" w:rsidRPr="00C10B93" w:rsidRDefault="00306BCA" w:rsidP="00306BCA">
      <w:pPr>
        <w:ind w:left="1440"/>
        <w:rPr>
          <w:sz w:val="23"/>
          <w:szCs w:val="23"/>
        </w:rPr>
      </w:pPr>
      <w:r w:rsidRPr="00C10B93">
        <w:rPr>
          <w:sz w:val="23"/>
          <w:szCs w:val="23"/>
        </w:rPr>
        <w:t>• offers a simplistic or inappropriate response to the topic; the thesis is usually missing or may</w:t>
      </w:r>
      <w:r>
        <w:rPr>
          <w:sz w:val="23"/>
          <w:szCs w:val="23"/>
        </w:rPr>
        <w:t xml:space="preserve"> </w:t>
      </w:r>
      <w:r w:rsidRPr="00C10B93">
        <w:rPr>
          <w:sz w:val="23"/>
          <w:szCs w:val="23"/>
        </w:rPr>
        <w:t>be entirely incorrect (a serious misreading of a text, for instance)</w:t>
      </w:r>
    </w:p>
    <w:p w14:paraId="40CCEC0E" w14:textId="77777777" w:rsidR="00306BCA" w:rsidRPr="00C10B93" w:rsidRDefault="00306BCA" w:rsidP="00306BCA">
      <w:pPr>
        <w:ind w:left="1440"/>
        <w:rPr>
          <w:sz w:val="23"/>
          <w:szCs w:val="23"/>
        </w:rPr>
      </w:pPr>
      <w:r w:rsidRPr="00C10B93">
        <w:rPr>
          <w:sz w:val="23"/>
          <w:szCs w:val="23"/>
        </w:rPr>
        <w:t>• shows little sense of structure and organization</w:t>
      </w:r>
    </w:p>
    <w:p w14:paraId="1088B200" w14:textId="77777777" w:rsidR="00306BCA" w:rsidRPr="00C10B93" w:rsidRDefault="00306BCA" w:rsidP="00306BCA">
      <w:pPr>
        <w:ind w:left="1440"/>
        <w:rPr>
          <w:sz w:val="23"/>
          <w:szCs w:val="23"/>
        </w:rPr>
      </w:pPr>
      <w:r w:rsidRPr="00C10B93">
        <w:rPr>
          <w:sz w:val="23"/>
          <w:szCs w:val="23"/>
        </w:rPr>
        <w:t>• makes frequent and serious mechanical errors that impede communication and understanding</w:t>
      </w:r>
    </w:p>
    <w:p w14:paraId="67216677" w14:textId="77777777" w:rsidR="00306BCA" w:rsidRDefault="00306BCA" w:rsidP="00306BCA">
      <w:pPr>
        <w:rPr>
          <w:sz w:val="23"/>
          <w:szCs w:val="23"/>
        </w:rPr>
      </w:pPr>
    </w:p>
    <w:p w14:paraId="0764D37A" w14:textId="77777777" w:rsidR="00306BCA" w:rsidRPr="00C10B93" w:rsidRDefault="00306BCA" w:rsidP="00306BCA">
      <w:pPr>
        <w:ind w:left="720" w:hanging="720"/>
        <w:rPr>
          <w:sz w:val="23"/>
          <w:szCs w:val="23"/>
        </w:rPr>
      </w:pPr>
      <w:r w:rsidRPr="00C10B93">
        <w:rPr>
          <w:sz w:val="23"/>
          <w:szCs w:val="23"/>
        </w:rPr>
        <w:t xml:space="preserve">F </w:t>
      </w:r>
      <w:r>
        <w:rPr>
          <w:sz w:val="23"/>
          <w:szCs w:val="23"/>
        </w:rPr>
        <w:tab/>
      </w:r>
      <w:r w:rsidRPr="00C10B93">
        <w:rPr>
          <w:sz w:val="23"/>
          <w:szCs w:val="23"/>
        </w:rPr>
        <w:t>Applies to papers with serious weaknesses in many errors. An F paper shows severe difficulties in</w:t>
      </w:r>
      <w:r>
        <w:rPr>
          <w:sz w:val="23"/>
          <w:szCs w:val="23"/>
        </w:rPr>
        <w:t xml:space="preserve"> </w:t>
      </w:r>
      <w:r w:rsidRPr="00C10B93">
        <w:rPr>
          <w:sz w:val="23"/>
          <w:szCs w:val="23"/>
        </w:rPr>
        <w:t>writing. It:</w:t>
      </w:r>
    </w:p>
    <w:p w14:paraId="4211A68B" w14:textId="77777777" w:rsidR="00306BCA" w:rsidRPr="00C10B93" w:rsidRDefault="00306BCA" w:rsidP="00306BCA">
      <w:pPr>
        <w:ind w:left="1440"/>
        <w:rPr>
          <w:sz w:val="23"/>
          <w:szCs w:val="23"/>
        </w:rPr>
      </w:pPr>
      <w:r w:rsidRPr="00C10B93">
        <w:rPr>
          <w:sz w:val="23"/>
          <w:szCs w:val="23"/>
        </w:rPr>
        <w:t>• offers little substance and may disregard the topic’s demands</w:t>
      </w:r>
    </w:p>
    <w:p w14:paraId="3A2EF751" w14:textId="77777777" w:rsidR="00306BCA" w:rsidRPr="00C10B93" w:rsidRDefault="00306BCA" w:rsidP="00306BCA">
      <w:pPr>
        <w:ind w:left="1440"/>
        <w:rPr>
          <w:sz w:val="23"/>
          <w:szCs w:val="23"/>
        </w:rPr>
      </w:pPr>
      <w:r w:rsidRPr="00C10B93">
        <w:rPr>
          <w:sz w:val="23"/>
          <w:szCs w:val="23"/>
        </w:rPr>
        <w:t>• lacks any focus, organization, or development</w:t>
      </w:r>
    </w:p>
    <w:p w14:paraId="36D2A994" w14:textId="77777777" w:rsidR="00306BCA" w:rsidRPr="00C10B93" w:rsidRDefault="00306BCA" w:rsidP="00306BCA">
      <w:pPr>
        <w:ind w:left="1440"/>
        <w:rPr>
          <w:sz w:val="23"/>
          <w:szCs w:val="23"/>
        </w:rPr>
      </w:pPr>
      <w:r w:rsidRPr="00C10B93">
        <w:rPr>
          <w:sz w:val="23"/>
          <w:szCs w:val="23"/>
        </w:rPr>
        <w:t xml:space="preserve">• misuses </w:t>
      </w:r>
      <w:proofErr w:type="gramStart"/>
      <w:r w:rsidRPr="00C10B93">
        <w:rPr>
          <w:sz w:val="23"/>
          <w:szCs w:val="23"/>
        </w:rPr>
        <w:t>words</w:t>
      </w:r>
      <w:proofErr w:type="gramEnd"/>
      <w:r w:rsidRPr="00C10B93">
        <w:rPr>
          <w:sz w:val="23"/>
          <w:szCs w:val="23"/>
        </w:rPr>
        <w:t xml:space="preserve"> and contains abundant mechanical errors</w:t>
      </w:r>
    </w:p>
    <w:p w14:paraId="4AC073B9" w14:textId="77777777" w:rsidR="00306BCA" w:rsidRDefault="00306BCA" w:rsidP="00306BCA">
      <w:pPr>
        <w:spacing w:after="120"/>
        <w:ind w:left="1440"/>
        <w:rPr>
          <w:sz w:val="23"/>
          <w:szCs w:val="23"/>
        </w:rPr>
      </w:pPr>
      <w:r w:rsidRPr="00C10B93">
        <w:rPr>
          <w:sz w:val="23"/>
          <w:szCs w:val="23"/>
        </w:rPr>
        <w:t>• is plagiarized in part or as a whole</w:t>
      </w:r>
    </w:p>
    <w:p w14:paraId="62A71085" w14:textId="693BB4BA" w:rsidR="00AB3901" w:rsidRDefault="00306BCA">
      <w:r>
        <w:rPr>
          <w:sz w:val="21"/>
          <w:szCs w:val="21"/>
        </w:rPr>
        <w:t xml:space="preserve">Adapted from </w:t>
      </w:r>
      <w:r w:rsidRPr="00E55635">
        <w:rPr>
          <w:sz w:val="21"/>
          <w:szCs w:val="21"/>
        </w:rPr>
        <w:t xml:space="preserve">Harry Edmund Shaw, “Chapter 5,” in </w:t>
      </w:r>
      <w:r w:rsidRPr="00E55635">
        <w:rPr>
          <w:i/>
          <w:sz w:val="21"/>
          <w:szCs w:val="21"/>
        </w:rPr>
        <w:t>Teaching Prose</w:t>
      </w:r>
      <w:r w:rsidRPr="00E55635">
        <w:rPr>
          <w:sz w:val="21"/>
          <w:szCs w:val="21"/>
        </w:rPr>
        <w:t xml:space="preserve">, Ed. Fredric V. </w:t>
      </w:r>
      <w:proofErr w:type="spellStart"/>
      <w:r w:rsidRPr="00E55635">
        <w:rPr>
          <w:sz w:val="21"/>
          <w:szCs w:val="21"/>
        </w:rPr>
        <w:t>Bogel</w:t>
      </w:r>
      <w:proofErr w:type="spellEnd"/>
      <w:r w:rsidRPr="00E55635">
        <w:rPr>
          <w:sz w:val="21"/>
          <w:szCs w:val="21"/>
        </w:rPr>
        <w:t xml:space="preserve"> and Katherine K. Gottschalk. New York: W.W. Norton, 1984.</w:t>
      </w:r>
      <w:r w:rsidR="00AB7DCB">
        <w:t xml:space="preserve"> </w:t>
      </w:r>
    </w:p>
    <w:sectPr w:rsidR="00AB3901" w:rsidSect="00F1740F">
      <w:headerReference w:type="even" r:id="rId28"/>
      <w:headerReference w:type="default" r:id="rId2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C3560" w14:textId="77777777" w:rsidR="00142A9F" w:rsidRDefault="00142A9F" w:rsidP="00AB3901">
      <w:r>
        <w:separator/>
      </w:r>
    </w:p>
  </w:endnote>
  <w:endnote w:type="continuationSeparator" w:id="0">
    <w:p w14:paraId="325E408F" w14:textId="77777777" w:rsidR="00142A9F" w:rsidRDefault="00142A9F" w:rsidP="00AB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E6B89" w14:textId="77777777" w:rsidR="00142A9F" w:rsidRDefault="00142A9F" w:rsidP="00AB3901">
      <w:r>
        <w:separator/>
      </w:r>
    </w:p>
  </w:footnote>
  <w:footnote w:type="continuationSeparator" w:id="0">
    <w:p w14:paraId="51E079A4" w14:textId="77777777" w:rsidR="00142A9F" w:rsidRDefault="00142A9F" w:rsidP="00AB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330E" w14:textId="77777777" w:rsidR="00670A55" w:rsidRDefault="00670A55" w:rsidP="00AB3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77D25" w14:textId="77777777" w:rsidR="00670A55" w:rsidRDefault="00670A55" w:rsidP="00AB39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0A54" w14:textId="77777777" w:rsidR="00670A55" w:rsidRDefault="00670A55" w:rsidP="00AB3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8D7">
      <w:rPr>
        <w:rStyle w:val="PageNumber"/>
        <w:noProof/>
      </w:rPr>
      <w:t>11</w:t>
    </w:r>
    <w:r>
      <w:rPr>
        <w:rStyle w:val="PageNumber"/>
      </w:rPr>
      <w:fldChar w:fldCharType="end"/>
    </w:r>
  </w:p>
  <w:p w14:paraId="0ECF1DE6" w14:textId="77777777" w:rsidR="00670A55" w:rsidRDefault="00670A55" w:rsidP="00AB390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1C3437"/>
    <w:multiLevelType w:val="hybridMultilevel"/>
    <w:tmpl w:val="5EFA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C7087"/>
    <w:multiLevelType w:val="hybridMultilevel"/>
    <w:tmpl w:val="6A9EB24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1732028">
    <w:abstractNumId w:val="0"/>
  </w:num>
  <w:num w:numId="2" w16cid:durableId="406264440">
    <w:abstractNumId w:val="1"/>
  </w:num>
  <w:num w:numId="3" w16cid:durableId="341594407">
    <w:abstractNumId w:val="2"/>
  </w:num>
  <w:num w:numId="4" w16cid:durableId="2094011758">
    <w:abstractNumId w:val="3"/>
  </w:num>
  <w:num w:numId="5" w16cid:durableId="194777527">
    <w:abstractNumId w:val="4"/>
  </w:num>
  <w:num w:numId="6" w16cid:durableId="1929583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D6"/>
    <w:rsid w:val="00023965"/>
    <w:rsid w:val="0004359E"/>
    <w:rsid w:val="00046954"/>
    <w:rsid w:val="00066AAF"/>
    <w:rsid w:val="000716D6"/>
    <w:rsid w:val="00072065"/>
    <w:rsid w:val="000A4AE6"/>
    <w:rsid w:val="000E66F2"/>
    <w:rsid w:val="0012679F"/>
    <w:rsid w:val="00142A9F"/>
    <w:rsid w:val="001507D4"/>
    <w:rsid w:val="00164C32"/>
    <w:rsid w:val="00177450"/>
    <w:rsid w:val="0019005E"/>
    <w:rsid w:val="00192F1F"/>
    <w:rsid w:val="00196052"/>
    <w:rsid w:val="001B473A"/>
    <w:rsid w:val="001E4A7E"/>
    <w:rsid w:val="00214CA0"/>
    <w:rsid w:val="00215B43"/>
    <w:rsid w:val="002679E4"/>
    <w:rsid w:val="00294649"/>
    <w:rsid w:val="00294C92"/>
    <w:rsid w:val="00296E77"/>
    <w:rsid w:val="002A105E"/>
    <w:rsid w:val="002A58F7"/>
    <w:rsid w:val="002C1095"/>
    <w:rsid w:val="002D0925"/>
    <w:rsid w:val="002E5F04"/>
    <w:rsid w:val="002F7B5D"/>
    <w:rsid w:val="00306BCA"/>
    <w:rsid w:val="00312543"/>
    <w:rsid w:val="003418D7"/>
    <w:rsid w:val="0034287E"/>
    <w:rsid w:val="00345D1B"/>
    <w:rsid w:val="003734A3"/>
    <w:rsid w:val="003D7A0C"/>
    <w:rsid w:val="00405163"/>
    <w:rsid w:val="00410A75"/>
    <w:rsid w:val="00415913"/>
    <w:rsid w:val="00421834"/>
    <w:rsid w:val="00497629"/>
    <w:rsid w:val="004B117A"/>
    <w:rsid w:val="004F633C"/>
    <w:rsid w:val="00517576"/>
    <w:rsid w:val="0052178D"/>
    <w:rsid w:val="005249ED"/>
    <w:rsid w:val="005254C5"/>
    <w:rsid w:val="00530EEF"/>
    <w:rsid w:val="005332A6"/>
    <w:rsid w:val="0053476D"/>
    <w:rsid w:val="00576ECE"/>
    <w:rsid w:val="0059089D"/>
    <w:rsid w:val="005914B7"/>
    <w:rsid w:val="00595798"/>
    <w:rsid w:val="005A4708"/>
    <w:rsid w:val="005A70B0"/>
    <w:rsid w:val="005B7224"/>
    <w:rsid w:val="005D3B0B"/>
    <w:rsid w:val="005D65A1"/>
    <w:rsid w:val="005E5214"/>
    <w:rsid w:val="005F4525"/>
    <w:rsid w:val="006124F6"/>
    <w:rsid w:val="006318F5"/>
    <w:rsid w:val="00633E88"/>
    <w:rsid w:val="00670A55"/>
    <w:rsid w:val="00673A91"/>
    <w:rsid w:val="00686F10"/>
    <w:rsid w:val="006A76FF"/>
    <w:rsid w:val="006C4601"/>
    <w:rsid w:val="006C6DE6"/>
    <w:rsid w:val="006D46AF"/>
    <w:rsid w:val="006D514B"/>
    <w:rsid w:val="006E360A"/>
    <w:rsid w:val="006E720E"/>
    <w:rsid w:val="00714745"/>
    <w:rsid w:val="00716BDD"/>
    <w:rsid w:val="00733CA9"/>
    <w:rsid w:val="00746E81"/>
    <w:rsid w:val="00746FFE"/>
    <w:rsid w:val="00796213"/>
    <w:rsid w:val="00797527"/>
    <w:rsid w:val="007D6B4D"/>
    <w:rsid w:val="00801345"/>
    <w:rsid w:val="00813D60"/>
    <w:rsid w:val="00816E84"/>
    <w:rsid w:val="008174D2"/>
    <w:rsid w:val="00837BA3"/>
    <w:rsid w:val="0085168A"/>
    <w:rsid w:val="008564B4"/>
    <w:rsid w:val="00861C46"/>
    <w:rsid w:val="008652B7"/>
    <w:rsid w:val="0089139B"/>
    <w:rsid w:val="008A2524"/>
    <w:rsid w:val="008A3D5C"/>
    <w:rsid w:val="008C6229"/>
    <w:rsid w:val="008D316B"/>
    <w:rsid w:val="00904C56"/>
    <w:rsid w:val="00912DAE"/>
    <w:rsid w:val="00917AC1"/>
    <w:rsid w:val="00931A77"/>
    <w:rsid w:val="00941800"/>
    <w:rsid w:val="00984F56"/>
    <w:rsid w:val="009A4A6E"/>
    <w:rsid w:val="009B5D5B"/>
    <w:rsid w:val="009D09AF"/>
    <w:rsid w:val="00A07271"/>
    <w:rsid w:val="00A55AE8"/>
    <w:rsid w:val="00A65813"/>
    <w:rsid w:val="00A823EF"/>
    <w:rsid w:val="00A829A0"/>
    <w:rsid w:val="00A935C3"/>
    <w:rsid w:val="00AB3901"/>
    <w:rsid w:val="00AB7DCB"/>
    <w:rsid w:val="00AC123D"/>
    <w:rsid w:val="00AE1D82"/>
    <w:rsid w:val="00AE799E"/>
    <w:rsid w:val="00AF0E70"/>
    <w:rsid w:val="00B12D69"/>
    <w:rsid w:val="00B14494"/>
    <w:rsid w:val="00B23515"/>
    <w:rsid w:val="00B308F5"/>
    <w:rsid w:val="00B5538A"/>
    <w:rsid w:val="00B558F1"/>
    <w:rsid w:val="00B66FB4"/>
    <w:rsid w:val="00BA0B63"/>
    <w:rsid w:val="00BB370A"/>
    <w:rsid w:val="00BC40BD"/>
    <w:rsid w:val="00BC757C"/>
    <w:rsid w:val="00BD648C"/>
    <w:rsid w:val="00BE01F5"/>
    <w:rsid w:val="00BE4FBD"/>
    <w:rsid w:val="00C00DAA"/>
    <w:rsid w:val="00C033C4"/>
    <w:rsid w:val="00C05BA6"/>
    <w:rsid w:val="00C45F7E"/>
    <w:rsid w:val="00C46928"/>
    <w:rsid w:val="00C51829"/>
    <w:rsid w:val="00C5359B"/>
    <w:rsid w:val="00C54658"/>
    <w:rsid w:val="00C93583"/>
    <w:rsid w:val="00CD72DA"/>
    <w:rsid w:val="00CF5E76"/>
    <w:rsid w:val="00D1615F"/>
    <w:rsid w:val="00D23BB9"/>
    <w:rsid w:val="00D55BD3"/>
    <w:rsid w:val="00D62344"/>
    <w:rsid w:val="00D809D3"/>
    <w:rsid w:val="00D80B4A"/>
    <w:rsid w:val="00DB2C3C"/>
    <w:rsid w:val="00DB4B59"/>
    <w:rsid w:val="00DD22BF"/>
    <w:rsid w:val="00DF1014"/>
    <w:rsid w:val="00E0602A"/>
    <w:rsid w:val="00E52F8F"/>
    <w:rsid w:val="00E56A05"/>
    <w:rsid w:val="00E5718E"/>
    <w:rsid w:val="00E60D7B"/>
    <w:rsid w:val="00E71014"/>
    <w:rsid w:val="00E71227"/>
    <w:rsid w:val="00E9575E"/>
    <w:rsid w:val="00EB5B0E"/>
    <w:rsid w:val="00EC5FFB"/>
    <w:rsid w:val="00ED08AD"/>
    <w:rsid w:val="00ED27E7"/>
    <w:rsid w:val="00EF4AEA"/>
    <w:rsid w:val="00F1740F"/>
    <w:rsid w:val="00F21226"/>
    <w:rsid w:val="00F3350E"/>
    <w:rsid w:val="00F37726"/>
    <w:rsid w:val="00F4219A"/>
    <w:rsid w:val="00F443FE"/>
    <w:rsid w:val="00F74A88"/>
    <w:rsid w:val="00F80F00"/>
    <w:rsid w:val="00FA24A6"/>
    <w:rsid w:val="00FE0092"/>
    <w:rsid w:val="00FE6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2C706"/>
  <w14:defaultImageDpi w14:val="300"/>
  <w15:docId w15:val="{1D66179F-C8D9-F249-944E-1AC2BB91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D6"/>
    <w:rPr>
      <w:rFonts w:ascii="Times New Roman" w:eastAsia="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16D6"/>
    <w:rPr>
      <w:strike w:val="0"/>
      <w:dstrike w:val="0"/>
      <w:color w:val="000000"/>
      <w:u w:val="none"/>
      <w:effect w:val="none"/>
    </w:rPr>
  </w:style>
  <w:style w:type="character" w:customStyle="1" w:styleId="ms-rtecustom-heading">
    <w:name w:val="ms-rtecustom-heading"/>
    <w:basedOn w:val="DefaultParagraphFont"/>
    <w:rsid w:val="000716D6"/>
  </w:style>
  <w:style w:type="character" w:styleId="HTMLAcronym">
    <w:name w:val="HTML Acronym"/>
    <w:basedOn w:val="DefaultParagraphFont"/>
    <w:rsid w:val="000716D6"/>
  </w:style>
  <w:style w:type="paragraph" w:styleId="Header">
    <w:name w:val="header"/>
    <w:basedOn w:val="Normal"/>
    <w:link w:val="HeaderChar"/>
    <w:uiPriority w:val="99"/>
    <w:unhideWhenUsed/>
    <w:rsid w:val="00AB3901"/>
    <w:pPr>
      <w:tabs>
        <w:tab w:val="center" w:pos="4320"/>
        <w:tab w:val="right" w:pos="8640"/>
      </w:tabs>
    </w:pPr>
  </w:style>
  <w:style w:type="character" w:customStyle="1" w:styleId="HeaderChar">
    <w:name w:val="Header Char"/>
    <w:basedOn w:val="DefaultParagraphFont"/>
    <w:link w:val="Header"/>
    <w:uiPriority w:val="99"/>
    <w:rsid w:val="00AB3901"/>
    <w:rPr>
      <w:rFonts w:ascii="Times New Roman" w:eastAsia="Times New Roman" w:hAnsi="Times New Roman" w:cs="Times New Roman"/>
      <w:color w:val="000000"/>
      <w:kern w:val="24"/>
    </w:rPr>
  </w:style>
  <w:style w:type="character" w:styleId="PageNumber">
    <w:name w:val="page number"/>
    <w:basedOn w:val="DefaultParagraphFont"/>
    <w:uiPriority w:val="99"/>
    <w:semiHidden/>
    <w:unhideWhenUsed/>
    <w:rsid w:val="00AB3901"/>
  </w:style>
  <w:style w:type="character" w:customStyle="1" w:styleId="apple-converted-space">
    <w:name w:val="apple-converted-space"/>
    <w:basedOn w:val="DefaultParagraphFont"/>
    <w:rsid w:val="00FE6720"/>
  </w:style>
  <w:style w:type="character" w:styleId="Emphasis">
    <w:name w:val="Emphasis"/>
    <w:basedOn w:val="DefaultParagraphFont"/>
    <w:uiPriority w:val="20"/>
    <w:qFormat/>
    <w:rsid w:val="00DB4B59"/>
    <w:rPr>
      <w:i/>
      <w:iCs/>
    </w:rPr>
  </w:style>
  <w:style w:type="character" w:styleId="FollowedHyperlink">
    <w:name w:val="FollowedHyperlink"/>
    <w:basedOn w:val="DefaultParagraphFont"/>
    <w:uiPriority w:val="99"/>
    <w:semiHidden/>
    <w:unhideWhenUsed/>
    <w:rsid w:val="00215B43"/>
    <w:rPr>
      <w:color w:val="800080" w:themeColor="followedHyperlink"/>
      <w:u w:val="single"/>
    </w:rPr>
  </w:style>
  <w:style w:type="paragraph" w:customStyle="1" w:styleId="Normal1">
    <w:name w:val="Normal1"/>
    <w:rsid w:val="00A65813"/>
    <w:rPr>
      <w:rFonts w:ascii="Calibri" w:eastAsia="Calibri" w:hAnsi="Calibri" w:cs="Calibri"/>
    </w:rPr>
  </w:style>
  <w:style w:type="paragraph" w:styleId="ListParagraph">
    <w:name w:val="List Paragraph"/>
    <w:basedOn w:val="Normal"/>
    <w:uiPriority w:val="34"/>
    <w:qFormat/>
    <w:rsid w:val="00A65813"/>
    <w:pPr>
      <w:ind w:left="720"/>
      <w:contextualSpacing/>
    </w:pPr>
    <w:rPr>
      <w:rFonts w:eastAsiaTheme="minorHAnsi"/>
      <w:color w:val="auto"/>
      <w:kern w:val="0"/>
    </w:rPr>
  </w:style>
  <w:style w:type="paragraph" w:styleId="NormalWeb">
    <w:name w:val="Normal (Web)"/>
    <w:basedOn w:val="Normal"/>
    <w:uiPriority w:val="99"/>
    <w:unhideWhenUsed/>
    <w:rsid w:val="005E5214"/>
    <w:pPr>
      <w:spacing w:before="100" w:beforeAutospacing="1" w:after="100" w:afterAutospacing="1"/>
    </w:pPr>
    <w:rPr>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3310">
      <w:bodyDiv w:val="1"/>
      <w:marLeft w:val="0"/>
      <w:marRight w:val="0"/>
      <w:marTop w:val="0"/>
      <w:marBottom w:val="0"/>
      <w:divBdr>
        <w:top w:val="none" w:sz="0" w:space="0" w:color="auto"/>
        <w:left w:val="none" w:sz="0" w:space="0" w:color="auto"/>
        <w:bottom w:val="none" w:sz="0" w:space="0" w:color="auto"/>
        <w:right w:val="none" w:sz="0" w:space="0" w:color="auto"/>
      </w:divBdr>
    </w:div>
    <w:div w:id="693962071">
      <w:bodyDiv w:val="1"/>
      <w:marLeft w:val="0"/>
      <w:marRight w:val="0"/>
      <w:marTop w:val="0"/>
      <w:marBottom w:val="0"/>
      <w:divBdr>
        <w:top w:val="none" w:sz="0" w:space="0" w:color="auto"/>
        <w:left w:val="none" w:sz="0" w:space="0" w:color="auto"/>
        <w:bottom w:val="none" w:sz="0" w:space="0" w:color="auto"/>
        <w:right w:val="none" w:sz="0" w:space="0" w:color="auto"/>
      </w:divBdr>
    </w:div>
    <w:div w:id="1881552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cuny.edu/Page-Elements/Academics-Research-Centers-Initiatives/Masters-Programs/Women%E2%80%99s-and-Gender-Studies" TargetMode="External"/><Relationship Id="rId13" Type="http://schemas.openxmlformats.org/officeDocument/2006/relationships/hyperlink" Target="http://www.gc.cuny.edu/Prospective-Current-Students/Student-Life/Resources" TargetMode="External"/><Relationship Id="rId18" Type="http://schemas.openxmlformats.org/officeDocument/2006/relationships/hyperlink" Target="https://bullybloggers.wordpress.com/" TargetMode="External"/><Relationship Id="rId26" Type="http://schemas.openxmlformats.org/officeDocument/2006/relationships/hyperlink" Target="https://threadandcircuits.wordpress.com/" TargetMode="External"/><Relationship Id="rId3" Type="http://schemas.openxmlformats.org/officeDocument/2006/relationships/settings" Target="settings.xml"/><Relationship Id="rId21" Type="http://schemas.openxmlformats.org/officeDocument/2006/relationships/hyperlink" Target="http://feministkilljoys.com/" TargetMode="External"/><Relationship Id="rId7" Type="http://schemas.openxmlformats.org/officeDocument/2006/relationships/hyperlink" Target="http://www.redwashburn.com" TargetMode="External"/><Relationship Id="rId12" Type="http://schemas.openxmlformats.org/officeDocument/2006/relationships/hyperlink" Target="https://www1.cuny.edu/mu/forum/2017/02/24/protecting-the-rights-of-transgender-and-gender-nonconforming-students/" TargetMode="External"/><Relationship Id="rId17" Type="http://schemas.openxmlformats.org/officeDocument/2006/relationships/hyperlink" Target="https://bullybloggers.wordpress.com/" TargetMode="External"/><Relationship Id="rId25" Type="http://schemas.openxmlformats.org/officeDocument/2006/relationships/hyperlink" Target="https://threadandcircuits.wordpress.com/" TargetMode="External"/><Relationship Id="rId2" Type="http://schemas.openxmlformats.org/officeDocument/2006/relationships/styles" Target="styles.xml"/><Relationship Id="rId16" Type="http://schemas.openxmlformats.org/officeDocument/2006/relationships/hyperlink" Target="http://everydayfeminism.com/" TargetMode="External"/><Relationship Id="rId20" Type="http://schemas.openxmlformats.org/officeDocument/2006/relationships/hyperlink" Target="http://blogs.law.columbia.edu/genderandsexualitylawblo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cuny.edu/about/administration/offices/legal-affairs/policies-procedures/equal-opportunity-and-non-discrimination-policy/and" TargetMode="External"/><Relationship Id="rId24" Type="http://schemas.openxmlformats.org/officeDocument/2006/relationships/hyperlink" Target="http://www.shakesville.com/" TargetMode="External"/><Relationship Id="rId5" Type="http://schemas.openxmlformats.org/officeDocument/2006/relationships/footnotes" Target="footnotes.xml"/><Relationship Id="rId15" Type="http://schemas.openxmlformats.org/officeDocument/2006/relationships/hyperlink" Target="http://feministing.com/" TargetMode="External"/><Relationship Id="rId23" Type="http://schemas.openxmlformats.org/officeDocument/2006/relationships/hyperlink" Target="http://angry-hijabi.blogspot.com/" TargetMode="External"/><Relationship Id="rId28" Type="http://schemas.openxmlformats.org/officeDocument/2006/relationships/header" Target="header1.xml"/><Relationship Id="rId10" Type="http://schemas.openxmlformats.org/officeDocument/2006/relationships/hyperlink" Target="https://centerforstudyofwomen.commons.gc.cuny.edu/masters-program/" TargetMode="External"/><Relationship Id="rId19" Type="http://schemas.openxmlformats.org/officeDocument/2006/relationships/hyperlink" Target="file:///Users/LuxVolt/Dropbox/Lux%20Volt/Feminist%20Texts%20and%20Theories/Gender%20&amp;%20Sexuality%20LawBlog%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sws@gc.cuny.edu" TargetMode="External"/><Relationship Id="rId14" Type="http://schemas.openxmlformats.org/officeDocument/2006/relationships/hyperlink" Target="https://www.gc.cuny.edu/CUNY_GC/media/CUNY-Graduate-Center/PDF/Policies/General/AvoidingPlagiarism.pdf?ext=.pdf" TargetMode="External"/><Relationship Id="rId22" Type="http://schemas.openxmlformats.org/officeDocument/2006/relationships/hyperlink" Target="http://transgriot.blogspot.com/" TargetMode="External"/><Relationship Id="rId27" Type="http://schemas.openxmlformats.org/officeDocument/2006/relationships/hyperlink" Target="https://www.citeblackwomencollective.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12</Pages>
  <Words>4935</Words>
  <Characters>28135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Washburn</dc:creator>
  <cp:keywords/>
  <dc:description/>
  <cp:lastModifiedBy>Red Washburn</cp:lastModifiedBy>
  <cp:revision>11</cp:revision>
  <dcterms:created xsi:type="dcterms:W3CDTF">2024-08-27T01:08:00Z</dcterms:created>
  <dcterms:modified xsi:type="dcterms:W3CDTF">2024-08-29T03:36:00Z</dcterms:modified>
</cp:coreProperties>
</file>